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54184" w14:textId="77777777" w:rsidR="00E97F14" w:rsidRPr="00007038" w:rsidRDefault="00E97F14" w:rsidP="00007038">
      <w:pPr>
        <w:jc w:val="both"/>
      </w:pPr>
    </w:p>
    <w:p w14:paraId="29CF3E32" w14:textId="77777777" w:rsidR="009671E3" w:rsidRPr="00007038" w:rsidRDefault="009671E3" w:rsidP="00007038">
      <w:pPr>
        <w:jc w:val="both"/>
      </w:pPr>
    </w:p>
    <w:p w14:paraId="0E91C475" w14:textId="77777777" w:rsidR="009671E3" w:rsidRPr="00007038" w:rsidRDefault="009671E3" w:rsidP="00007038">
      <w:pPr>
        <w:pStyle w:val="Default"/>
        <w:jc w:val="both"/>
        <w:rPr>
          <w:rFonts w:asciiTheme="minorHAnsi" w:hAnsiTheme="minorHAnsi"/>
          <w:sz w:val="22"/>
          <w:szCs w:val="22"/>
        </w:rPr>
      </w:pPr>
    </w:p>
    <w:p w14:paraId="092A6A24" w14:textId="5AA6C26E" w:rsidR="009671E3" w:rsidRPr="00007038" w:rsidRDefault="00624B9A" w:rsidP="00007038">
      <w:pPr>
        <w:jc w:val="both"/>
      </w:pPr>
      <w:r>
        <w:t>HSPDP Draft</w:t>
      </w:r>
    </w:p>
    <w:p w14:paraId="3B36A1F3" w14:textId="77777777" w:rsidR="00F66367" w:rsidRPr="00F66367" w:rsidRDefault="009671E3" w:rsidP="00007038">
      <w:pPr>
        <w:jc w:val="both"/>
        <w:rPr>
          <w:sz w:val="24"/>
        </w:rPr>
      </w:pPr>
      <w:r w:rsidRPr="00F66367">
        <w:rPr>
          <w:b/>
          <w:sz w:val="24"/>
        </w:rPr>
        <w:t>Collaborative re</w:t>
      </w:r>
      <w:r w:rsidR="0023591B" w:rsidRPr="00F66367">
        <w:rPr>
          <w:b/>
          <w:sz w:val="24"/>
        </w:rPr>
        <w:t xml:space="preserve">search and publication protocol </w:t>
      </w:r>
      <w:r w:rsidR="00654957" w:rsidRPr="00F66367">
        <w:rPr>
          <w:b/>
          <w:i/>
          <w:sz w:val="24"/>
        </w:rPr>
        <w:t>DRAFT</w:t>
      </w:r>
      <w:r w:rsidR="0023591B" w:rsidRPr="00F66367">
        <w:rPr>
          <w:sz w:val="24"/>
        </w:rPr>
        <w:tab/>
      </w:r>
    </w:p>
    <w:p w14:paraId="3B368BF2" w14:textId="06A23B38" w:rsidR="009671E3" w:rsidRPr="00007038" w:rsidRDefault="00624B9A" w:rsidP="00007038">
      <w:pPr>
        <w:jc w:val="both"/>
      </w:pPr>
      <w:r>
        <w:t>HSPDP Annual Meeting, Biosphere 2, January 9, 2015</w:t>
      </w:r>
    </w:p>
    <w:p w14:paraId="36A3847A" w14:textId="77777777" w:rsidR="00654957" w:rsidRPr="00007038" w:rsidRDefault="00654957" w:rsidP="00007038">
      <w:pPr>
        <w:jc w:val="both"/>
      </w:pPr>
    </w:p>
    <w:p w14:paraId="3A1E13B0" w14:textId="26E83E4A" w:rsidR="00654957" w:rsidRPr="00007038" w:rsidRDefault="00624B9A" w:rsidP="00007038">
      <w:pPr>
        <w:jc w:val="both"/>
      </w:pPr>
      <w:r>
        <w:t>Several major research program</w:t>
      </w:r>
      <w:r w:rsidR="00654957" w:rsidRPr="00007038">
        <w:t xml:space="preserve">s, involving at least </w:t>
      </w:r>
      <w:r>
        <w:t>100</w:t>
      </w:r>
      <w:r w:rsidR="00654957" w:rsidRPr="00007038">
        <w:t xml:space="preserve"> scientists, support the </w:t>
      </w:r>
      <w:r>
        <w:t xml:space="preserve">Hominin Sites and </w:t>
      </w:r>
      <w:proofErr w:type="spellStart"/>
      <w:r>
        <w:t>Paleolakes</w:t>
      </w:r>
      <w:proofErr w:type="spellEnd"/>
      <w:r>
        <w:t xml:space="preserve"> Drilling</w:t>
      </w:r>
      <w:r w:rsidR="00654957" w:rsidRPr="00007038">
        <w:t xml:space="preserve"> Project. These </w:t>
      </w:r>
      <w:r>
        <w:t>program</w:t>
      </w:r>
      <w:r w:rsidR="00654957" w:rsidRPr="00007038">
        <w:t xml:space="preserve">s often have complementary but overlapping goals.  It is therefore critical that a strongly collaborative ethos is fostered throughout the project. To this end, we have drawn up this draft collaborative research </w:t>
      </w:r>
      <w:r w:rsidR="0023591B" w:rsidRPr="00007038">
        <w:t xml:space="preserve">and publication </w:t>
      </w:r>
      <w:r w:rsidR="00654957" w:rsidRPr="00007038">
        <w:t xml:space="preserve">protocol, drawing on existing ICDP protocols, and those of </w:t>
      </w:r>
      <w:r>
        <w:t>similar major research program</w:t>
      </w:r>
      <w:r w:rsidR="00654957" w:rsidRPr="00007038">
        <w:t>s.</w:t>
      </w:r>
      <w:r w:rsidR="00654957" w:rsidRPr="00007038">
        <w:rPr>
          <w:b/>
        </w:rPr>
        <w:t xml:space="preserve"> </w:t>
      </w:r>
      <w:r w:rsidR="00654957" w:rsidRPr="00007038">
        <w:t xml:space="preserve">By following these common-sense rules, </w:t>
      </w:r>
      <w:r w:rsidR="0023591B" w:rsidRPr="00007038">
        <w:t xml:space="preserve">we seek to avoid </w:t>
      </w:r>
      <w:r w:rsidR="0023591B" w:rsidRPr="00007038">
        <w:rPr>
          <w:rFonts w:cs="Calibri"/>
          <w:iCs/>
          <w:color w:val="000000"/>
        </w:rPr>
        <w:t>counterproductive competition between teams, authorship wrangling, and unpleasant surprises at unexpected publication</w:t>
      </w:r>
      <w:r w:rsidR="00F23054" w:rsidRPr="00007038">
        <w:rPr>
          <w:rFonts w:cs="Calibri"/>
          <w:iCs/>
          <w:color w:val="000000"/>
        </w:rPr>
        <w:t>s</w:t>
      </w:r>
      <w:r w:rsidR="0023591B" w:rsidRPr="00007038">
        <w:rPr>
          <w:rFonts w:cs="Calibri"/>
          <w:iCs/>
          <w:color w:val="000000"/>
        </w:rPr>
        <w:t xml:space="preserve">. Instead, </w:t>
      </w:r>
      <w:r w:rsidR="00654957" w:rsidRPr="00007038">
        <w:t xml:space="preserve">we can be confident that the strengths </w:t>
      </w:r>
      <w:r w:rsidR="00007038">
        <w:t xml:space="preserve">and synergies </w:t>
      </w:r>
      <w:r w:rsidR="00654957" w:rsidRPr="00007038">
        <w:t>of the various research teams involved will greatly contribute to the overall success of the project.</w:t>
      </w:r>
      <w:r w:rsidR="0023591B" w:rsidRPr="00007038">
        <w:t xml:space="preserve"> </w:t>
      </w:r>
    </w:p>
    <w:p w14:paraId="2EE618D6" w14:textId="77777777" w:rsidR="00654957" w:rsidRPr="00007038" w:rsidRDefault="00654957" w:rsidP="00007038">
      <w:pPr>
        <w:jc w:val="both"/>
      </w:pPr>
    </w:p>
    <w:p w14:paraId="64CC39CD" w14:textId="1470A070" w:rsidR="0023591B" w:rsidRPr="00007038" w:rsidRDefault="0023591B" w:rsidP="00007038">
      <w:pPr>
        <w:jc w:val="both"/>
        <w:rPr>
          <w:b/>
        </w:rPr>
      </w:pPr>
      <w:proofErr w:type="gramStart"/>
      <w:r w:rsidRPr="00007038">
        <w:rPr>
          <w:b/>
        </w:rPr>
        <w:t>Complementarity and replication of research analyses and methodologies</w:t>
      </w:r>
      <w:r w:rsidR="005B5A78" w:rsidRPr="00007038">
        <w:rPr>
          <w:b/>
        </w:rPr>
        <w:t>; data sharing</w:t>
      </w:r>
      <w:r w:rsidR="00F23054" w:rsidRPr="00007038">
        <w:rPr>
          <w:b/>
        </w:rPr>
        <w:t>.</w:t>
      </w:r>
      <w:proofErr w:type="gramEnd"/>
    </w:p>
    <w:p w14:paraId="1043CF33" w14:textId="5A4B9724" w:rsidR="00F23054" w:rsidRPr="00007038" w:rsidRDefault="00F23054" w:rsidP="00007038">
      <w:pPr>
        <w:jc w:val="both"/>
      </w:pPr>
      <w:r w:rsidRPr="00007038">
        <w:t>Expertise and experience in specific laboratory and data-analytical techniques is available at several of the institutions working on</w:t>
      </w:r>
      <w:r w:rsidR="00624B9A">
        <w:t xml:space="preserve"> HSPDP</w:t>
      </w:r>
      <w:r w:rsidRPr="00007038">
        <w:t>. Thus different and complementary approaches to the same research problems may be attempted</w:t>
      </w:r>
      <w:r w:rsidR="00007038">
        <w:t xml:space="preserve">, </w:t>
      </w:r>
      <w:r w:rsidRPr="00007038">
        <w:t xml:space="preserve">inter-lab comparisons may result in methodological </w:t>
      </w:r>
      <w:r w:rsidR="00007038">
        <w:t xml:space="preserve">advances, and data replication may increase the robustness of results. </w:t>
      </w:r>
      <w:r w:rsidRPr="00007038">
        <w:t xml:space="preserve"> Although we anticipate an abundance of core material for analysis, some core intervals will be of greater interest than others, which could lead to undesirable competition between labs.  To avoid this, we urge potentially competing laboratories to give </w:t>
      </w:r>
      <w:r w:rsidRPr="00007038">
        <w:rPr>
          <w:b/>
        </w:rPr>
        <w:t>priority to the overall project</w:t>
      </w:r>
      <w:r w:rsidRPr="00007038">
        <w:t xml:space="preserve"> rather than to individual laboratories or institutions. Objective judgements of the available resources, time, and relative strengths of the laboratories should be kept in mind when deciding on sample allocations. In cases of irreconcilably competing interests, the judgement of the Steering Group and Advisory Panel will be paramount. It should also be borne in mind that </w:t>
      </w:r>
      <w:r w:rsidR="00007038">
        <w:rPr>
          <w:b/>
        </w:rPr>
        <w:t xml:space="preserve">datasets </w:t>
      </w:r>
      <w:r w:rsidR="00624B9A">
        <w:rPr>
          <w:b/>
        </w:rPr>
        <w:t>produced from the HSPDP cores and HSPDP</w:t>
      </w:r>
      <w:r w:rsidR="00E96726" w:rsidRPr="00007038">
        <w:rPr>
          <w:b/>
        </w:rPr>
        <w:t>-related projects are the common property of all members of the CB Project</w:t>
      </w:r>
      <w:r w:rsidR="00E96726" w:rsidRPr="00007038">
        <w:t>, and will result in multi-authored publica</w:t>
      </w:r>
      <w:r w:rsidR="00624B9A">
        <w:t>tions by many, sometimes all, HSPDP</w:t>
      </w:r>
      <w:r w:rsidR="00E96726" w:rsidRPr="00007038">
        <w:t xml:space="preserve"> Project members.  Data sharing will be facilitated by passwor</w:t>
      </w:r>
      <w:r w:rsidR="00624B9A">
        <w:t>d-protected access to HSPDP</w:t>
      </w:r>
      <w:r w:rsidR="00E96726" w:rsidRPr="00007038">
        <w:t xml:space="preserve"> databases.</w:t>
      </w:r>
    </w:p>
    <w:p w14:paraId="6A968220" w14:textId="77777777" w:rsidR="00007038" w:rsidRDefault="00007038" w:rsidP="00007038">
      <w:pPr>
        <w:jc w:val="both"/>
        <w:rPr>
          <w:b/>
        </w:rPr>
      </w:pPr>
    </w:p>
    <w:p w14:paraId="2B0AFABE" w14:textId="77777777" w:rsidR="00007038" w:rsidRDefault="00007038" w:rsidP="00007038">
      <w:pPr>
        <w:jc w:val="both"/>
        <w:rPr>
          <w:b/>
        </w:rPr>
      </w:pPr>
    </w:p>
    <w:p w14:paraId="5F42064A" w14:textId="77777777" w:rsidR="00007038" w:rsidRDefault="00007038" w:rsidP="00007038">
      <w:pPr>
        <w:jc w:val="both"/>
        <w:rPr>
          <w:b/>
        </w:rPr>
      </w:pPr>
    </w:p>
    <w:p w14:paraId="4C5391AC" w14:textId="7BF7A189" w:rsidR="00654957" w:rsidRPr="00007038" w:rsidRDefault="00671848" w:rsidP="00007038">
      <w:pPr>
        <w:jc w:val="both"/>
        <w:rPr>
          <w:rFonts w:cs="Calibri"/>
          <w:b/>
          <w:iCs/>
          <w:color w:val="000000"/>
        </w:rPr>
      </w:pPr>
      <w:r w:rsidRPr="00007038">
        <w:rPr>
          <w:b/>
        </w:rPr>
        <w:t>Publication and authorship</w:t>
      </w:r>
    </w:p>
    <w:p w14:paraId="21A8EB0E" w14:textId="68C75F8D" w:rsidR="0023591B" w:rsidRPr="00007038" w:rsidRDefault="00654957" w:rsidP="00007038">
      <w:pPr>
        <w:jc w:val="both"/>
        <w:rPr>
          <w:rFonts w:cs="Calibri"/>
          <w:bCs/>
          <w:color w:val="000000"/>
        </w:rPr>
      </w:pPr>
      <w:r w:rsidRPr="00007038">
        <w:rPr>
          <w:rFonts w:cs="Calibri"/>
          <w:iCs/>
          <w:color w:val="000000"/>
        </w:rPr>
        <w:lastRenderedPageBreak/>
        <w:t xml:space="preserve">The purpose of publication is to communicate our project results in the most useful manner for </w:t>
      </w:r>
      <w:r w:rsidR="006C180B" w:rsidRPr="00007038">
        <w:rPr>
          <w:rFonts w:cs="Calibri"/>
          <w:iCs/>
          <w:color w:val="000000"/>
        </w:rPr>
        <w:t>various target readerships</w:t>
      </w:r>
      <w:r w:rsidR="0023591B" w:rsidRPr="00007038">
        <w:rPr>
          <w:rFonts w:cs="Calibri"/>
          <w:iCs/>
          <w:color w:val="000000"/>
        </w:rPr>
        <w:t xml:space="preserve"> via specific journals</w:t>
      </w:r>
      <w:r w:rsidR="006C180B" w:rsidRPr="00007038">
        <w:rPr>
          <w:rFonts w:cs="Calibri"/>
          <w:iCs/>
          <w:color w:val="000000"/>
        </w:rPr>
        <w:t>. C</w:t>
      </w:r>
      <w:r w:rsidRPr="00007038">
        <w:rPr>
          <w:rFonts w:cs="Calibri"/>
          <w:iCs/>
          <w:color w:val="000000"/>
        </w:rPr>
        <w:t>onsideration of individuals’ career progr</w:t>
      </w:r>
      <w:r w:rsidR="0023591B" w:rsidRPr="00007038">
        <w:rPr>
          <w:rFonts w:cs="Calibri"/>
          <w:iCs/>
          <w:color w:val="000000"/>
        </w:rPr>
        <w:t xml:space="preserve">ession is secondary to </w:t>
      </w:r>
      <w:r w:rsidR="002B493A" w:rsidRPr="00007038">
        <w:rPr>
          <w:rFonts w:cs="Calibri"/>
          <w:iCs/>
          <w:color w:val="000000"/>
        </w:rPr>
        <w:t>the success of the project (as measured by publication output)</w:t>
      </w:r>
      <w:r w:rsidR="0023591B" w:rsidRPr="00007038">
        <w:rPr>
          <w:rFonts w:cs="Calibri"/>
          <w:iCs/>
          <w:color w:val="000000"/>
        </w:rPr>
        <w:t xml:space="preserve">, </w:t>
      </w:r>
      <w:r w:rsidRPr="00007038">
        <w:rPr>
          <w:rFonts w:cs="Calibri"/>
          <w:iCs/>
          <w:color w:val="000000"/>
        </w:rPr>
        <w:t xml:space="preserve">although </w:t>
      </w:r>
      <w:r w:rsidR="00FB2E9B" w:rsidRPr="00007038">
        <w:rPr>
          <w:rFonts w:cs="Calibri"/>
          <w:iCs/>
          <w:color w:val="000000"/>
        </w:rPr>
        <w:t xml:space="preserve">PhDs and </w:t>
      </w:r>
      <w:r w:rsidR="0023591B" w:rsidRPr="00007038">
        <w:rPr>
          <w:rFonts w:cs="Calibri"/>
          <w:iCs/>
          <w:color w:val="000000"/>
        </w:rPr>
        <w:t>postdocs must be given the first opportunity to lead-author a paper</w:t>
      </w:r>
      <w:r w:rsidRPr="00007038">
        <w:rPr>
          <w:rFonts w:cs="Calibri"/>
          <w:iCs/>
          <w:color w:val="000000"/>
        </w:rPr>
        <w:t>.</w:t>
      </w:r>
      <w:r w:rsidR="006C180B" w:rsidRPr="00007038">
        <w:rPr>
          <w:rFonts w:cs="Calibri"/>
          <w:iCs/>
          <w:color w:val="000000"/>
        </w:rPr>
        <w:t xml:space="preserve"> </w:t>
      </w:r>
      <w:r w:rsidR="00C549CD" w:rsidRPr="00007038">
        <w:rPr>
          <w:rFonts w:cs="Calibri"/>
          <w:color w:val="000000"/>
        </w:rPr>
        <w:t>A basic principle</w:t>
      </w:r>
      <w:r w:rsidR="006C180B" w:rsidRPr="00007038">
        <w:rPr>
          <w:rFonts w:cs="Calibri"/>
          <w:color w:val="000000"/>
        </w:rPr>
        <w:t xml:space="preserve"> is that everyone on the project (investigators, postdocs and partners) should expect to contribute and be named on various papers as appropriate. </w:t>
      </w:r>
      <w:r w:rsidR="006C180B" w:rsidRPr="00007038">
        <w:rPr>
          <w:rFonts w:cs="Calibri"/>
          <w:bCs/>
          <w:color w:val="000000"/>
        </w:rPr>
        <w:t>It is the</w:t>
      </w:r>
      <w:r w:rsidR="002B493A" w:rsidRPr="00007038">
        <w:rPr>
          <w:rFonts w:cs="Calibri"/>
          <w:bCs/>
          <w:color w:val="000000"/>
        </w:rPr>
        <w:t xml:space="preserve"> r</w:t>
      </w:r>
      <w:r w:rsidR="006C180B" w:rsidRPr="00007038">
        <w:rPr>
          <w:rFonts w:cs="Calibri"/>
          <w:bCs/>
          <w:color w:val="000000"/>
        </w:rPr>
        <w:t>esponsibility of the lead author to ensure that the authorship list and ordering is appropr</w:t>
      </w:r>
      <w:r w:rsidR="002B493A" w:rsidRPr="00007038">
        <w:rPr>
          <w:rFonts w:cs="Calibri"/>
          <w:bCs/>
          <w:color w:val="000000"/>
        </w:rPr>
        <w:t>iate, using the maxim</w:t>
      </w:r>
      <w:r w:rsidR="006C180B" w:rsidRPr="00007038">
        <w:rPr>
          <w:rFonts w:cs="Calibri"/>
          <w:bCs/>
          <w:color w:val="000000"/>
        </w:rPr>
        <w:t xml:space="preserve"> </w:t>
      </w:r>
      <w:r w:rsidR="00007038">
        <w:rPr>
          <w:rFonts w:cs="Calibri"/>
          <w:bCs/>
          <w:color w:val="000000"/>
        </w:rPr>
        <w:t>‘</w:t>
      </w:r>
      <w:r w:rsidR="006C180B" w:rsidRPr="00007038">
        <w:rPr>
          <w:rFonts w:cs="Calibri"/>
          <w:bCs/>
          <w:color w:val="000000"/>
        </w:rPr>
        <w:t>if in doubt just invite them on</w:t>
      </w:r>
      <w:r w:rsidR="00007038">
        <w:rPr>
          <w:rFonts w:cs="Calibri"/>
          <w:bCs/>
          <w:color w:val="000000"/>
        </w:rPr>
        <w:t>’</w:t>
      </w:r>
      <w:r w:rsidR="006C180B" w:rsidRPr="00007038">
        <w:rPr>
          <w:rFonts w:cs="Calibri"/>
          <w:color w:val="000000"/>
        </w:rPr>
        <w:t xml:space="preserve">. Authors, of course, have the right not to be included if they </w:t>
      </w:r>
      <w:r w:rsidR="00671848" w:rsidRPr="00007038">
        <w:rPr>
          <w:rFonts w:cs="Calibri"/>
          <w:color w:val="000000"/>
        </w:rPr>
        <w:t xml:space="preserve">disagree with </w:t>
      </w:r>
      <w:r w:rsidR="006C180B" w:rsidRPr="00007038">
        <w:rPr>
          <w:rFonts w:cs="Calibri"/>
          <w:color w:val="000000"/>
        </w:rPr>
        <w:t>interpretation</w:t>
      </w:r>
      <w:r w:rsidR="00671848" w:rsidRPr="00007038">
        <w:rPr>
          <w:rFonts w:cs="Calibri"/>
          <w:color w:val="000000"/>
        </w:rPr>
        <w:t>s</w:t>
      </w:r>
      <w:r w:rsidR="006C180B" w:rsidRPr="00007038">
        <w:rPr>
          <w:rFonts w:cs="Calibri"/>
          <w:color w:val="000000"/>
        </w:rPr>
        <w:t xml:space="preserve"> </w:t>
      </w:r>
      <w:r w:rsidR="002B493A" w:rsidRPr="00007038">
        <w:rPr>
          <w:rFonts w:cs="Calibri"/>
          <w:color w:val="000000"/>
        </w:rPr>
        <w:t>etc., but r</w:t>
      </w:r>
      <w:r w:rsidR="00200BF0" w:rsidRPr="00007038">
        <w:rPr>
          <w:rFonts w:cs="Calibri"/>
          <w:color w:val="000000"/>
        </w:rPr>
        <w:t>esignation</w:t>
      </w:r>
      <w:r w:rsidR="00FF19C5" w:rsidRPr="00007038">
        <w:rPr>
          <w:rFonts w:cs="Calibri"/>
          <w:color w:val="000000"/>
        </w:rPr>
        <w:t xml:space="preserve"> from authorship must be effected no later than </w:t>
      </w:r>
      <w:r w:rsidR="00EB343C" w:rsidRPr="00007038">
        <w:rPr>
          <w:rFonts w:cs="Calibri"/>
          <w:color w:val="000000"/>
        </w:rPr>
        <w:t>circulation of the second draft</w:t>
      </w:r>
      <w:r w:rsidR="002B493A" w:rsidRPr="00007038">
        <w:rPr>
          <w:rFonts w:cs="Calibri"/>
          <w:color w:val="000000"/>
        </w:rPr>
        <w:t xml:space="preserve"> of a paper</w:t>
      </w:r>
      <w:r w:rsidR="00EB343C" w:rsidRPr="00007038">
        <w:rPr>
          <w:rFonts w:cs="Calibri"/>
          <w:color w:val="000000"/>
        </w:rPr>
        <w:t>.</w:t>
      </w:r>
    </w:p>
    <w:p w14:paraId="42C86ECE" w14:textId="790C2606" w:rsidR="009671E3" w:rsidRPr="00007038" w:rsidRDefault="0023591B" w:rsidP="00007038">
      <w:pPr>
        <w:autoSpaceDE w:val="0"/>
        <w:autoSpaceDN w:val="0"/>
        <w:adjustRightInd w:val="0"/>
        <w:spacing w:line="240" w:lineRule="auto"/>
        <w:jc w:val="both"/>
        <w:rPr>
          <w:rFonts w:cs="Calibri"/>
          <w:iCs/>
          <w:color w:val="000000"/>
        </w:rPr>
      </w:pPr>
      <w:r w:rsidRPr="00007038">
        <w:rPr>
          <w:rFonts w:cs="Calibri"/>
          <w:iCs/>
          <w:color w:val="000000"/>
        </w:rPr>
        <w:t>A project member’s n</w:t>
      </w:r>
      <w:r w:rsidR="009671E3" w:rsidRPr="00007038">
        <w:rPr>
          <w:rFonts w:cs="Calibri"/>
          <w:iCs/>
          <w:color w:val="000000"/>
        </w:rPr>
        <w:t>ame should</w:t>
      </w:r>
      <w:r w:rsidRPr="00007038">
        <w:rPr>
          <w:rFonts w:cs="Calibri"/>
          <w:iCs/>
          <w:color w:val="000000"/>
        </w:rPr>
        <w:t xml:space="preserve"> be on a paper if he or she:</w:t>
      </w:r>
    </w:p>
    <w:p w14:paraId="1E4FAD67" w14:textId="52AA2D77" w:rsidR="009671E3" w:rsidRPr="00007038" w:rsidRDefault="0023591B" w:rsidP="00007038">
      <w:pPr>
        <w:pStyle w:val="ListParagraph"/>
        <w:numPr>
          <w:ilvl w:val="0"/>
          <w:numId w:val="3"/>
        </w:numPr>
        <w:autoSpaceDE w:val="0"/>
        <w:autoSpaceDN w:val="0"/>
        <w:adjustRightInd w:val="0"/>
        <w:spacing w:after="61" w:line="240" w:lineRule="auto"/>
        <w:jc w:val="both"/>
        <w:rPr>
          <w:rFonts w:cs="Calibri"/>
          <w:color w:val="000000"/>
        </w:rPr>
      </w:pPr>
      <w:r w:rsidRPr="00007038">
        <w:rPr>
          <w:rFonts w:cs="Calibri"/>
          <w:color w:val="000000"/>
        </w:rPr>
        <w:t>c</w:t>
      </w:r>
      <w:r w:rsidR="009671E3" w:rsidRPr="00007038">
        <w:rPr>
          <w:rFonts w:cs="Calibri"/>
          <w:color w:val="000000"/>
        </w:rPr>
        <w:t>ontributed previo</w:t>
      </w:r>
      <w:r w:rsidRPr="00007038">
        <w:rPr>
          <w:rFonts w:cs="Calibri"/>
          <w:color w:val="000000"/>
        </w:rPr>
        <w:t>usly unpublished data or ideas</w:t>
      </w:r>
    </w:p>
    <w:p w14:paraId="71BC16B7" w14:textId="3845FF91" w:rsidR="009671E3" w:rsidRPr="00007038" w:rsidRDefault="0023591B" w:rsidP="00007038">
      <w:pPr>
        <w:pStyle w:val="ListParagraph"/>
        <w:numPr>
          <w:ilvl w:val="0"/>
          <w:numId w:val="3"/>
        </w:numPr>
        <w:autoSpaceDE w:val="0"/>
        <w:autoSpaceDN w:val="0"/>
        <w:adjustRightInd w:val="0"/>
        <w:spacing w:after="61" w:line="240" w:lineRule="auto"/>
        <w:jc w:val="both"/>
        <w:rPr>
          <w:rFonts w:cs="Calibri"/>
          <w:color w:val="000000"/>
        </w:rPr>
      </w:pPr>
      <w:r w:rsidRPr="00007038">
        <w:rPr>
          <w:rFonts w:cs="Calibri"/>
          <w:color w:val="000000"/>
        </w:rPr>
        <w:t>w</w:t>
      </w:r>
      <w:r w:rsidR="009671E3" w:rsidRPr="00007038">
        <w:rPr>
          <w:rFonts w:cs="Calibri"/>
          <w:color w:val="000000"/>
        </w:rPr>
        <w:t xml:space="preserve">rote parts of it or </w:t>
      </w:r>
      <w:r w:rsidR="00671848" w:rsidRPr="00007038">
        <w:rPr>
          <w:rFonts w:cs="Calibri"/>
          <w:color w:val="000000"/>
        </w:rPr>
        <w:t>play</w:t>
      </w:r>
      <w:r w:rsidRPr="00007038">
        <w:rPr>
          <w:rFonts w:cs="Calibri"/>
          <w:color w:val="000000"/>
        </w:rPr>
        <w:t>ed a role in editing and revising</w:t>
      </w:r>
      <w:r w:rsidR="009671E3" w:rsidRPr="00007038">
        <w:rPr>
          <w:rFonts w:cs="Calibri"/>
          <w:color w:val="000000"/>
        </w:rPr>
        <w:t xml:space="preserve"> </w:t>
      </w:r>
    </w:p>
    <w:p w14:paraId="57C06390" w14:textId="307E41D6" w:rsidR="009671E3" w:rsidRPr="00007038" w:rsidRDefault="00624B9A" w:rsidP="00007038">
      <w:pPr>
        <w:pStyle w:val="ListParagraph"/>
        <w:numPr>
          <w:ilvl w:val="0"/>
          <w:numId w:val="3"/>
        </w:numPr>
        <w:autoSpaceDE w:val="0"/>
        <w:autoSpaceDN w:val="0"/>
        <w:adjustRightInd w:val="0"/>
        <w:spacing w:after="61" w:line="240" w:lineRule="auto"/>
        <w:jc w:val="both"/>
        <w:rPr>
          <w:rFonts w:cs="Calibri"/>
          <w:color w:val="000000"/>
        </w:rPr>
      </w:pPr>
      <w:r>
        <w:rPr>
          <w:rFonts w:cs="Calibri"/>
          <w:color w:val="000000"/>
        </w:rPr>
        <w:t>had a substantive, intellectual role</w:t>
      </w:r>
      <w:r w:rsidR="009671E3" w:rsidRPr="00007038">
        <w:rPr>
          <w:rFonts w:cs="Calibri"/>
          <w:color w:val="000000"/>
        </w:rPr>
        <w:t xml:space="preserve"> in the fieldwork</w:t>
      </w:r>
      <w:r w:rsidR="0023591B" w:rsidRPr="00007038">
        <w:rPr>
          <w:rFonts w:cs="Calibri"/>
          <w:color w:val="000000"/>
        </w:rPr>
        <w:t>,</w:t>
      </w:r>
      <w:r w:rsidR="009671E3" w:rsidRPr="00007038">
        <w:rPr>
          <w:rFonts w:cs="Calibri"/>
          <w:color w:val="000000"/>
        </w:rPr>
        <w:t xml:space="preserve"> </w:t>
      </w:r>
      <w:r w:rsidR="0023591B" w:rsidRPr="00007038">
        <w:rPr>
          <w:rFonts w:cs="Calibri"/>
          <w:color w:val="000000"/>
        </w:rPr>
        <w:t>lab analysis or data analysis</w:t>
      </w:r>
      <w:r w:rsidR="009671E3" w:rsidRPr="00007038">
        <w:rPr>
          <w:rFonts w:cs="Calibri"/>
          <w:color w:val="000000"/>
        </w:rPr>
        <w:t xml:space="preserve"> </w:t>
      </w:r>
    </w:p>
    <w:p w14:paraId="00AC3C6B" w14:textId="7A5E7AC1" w:rsidR="00007038" w:rsidRDefault="0023591B" w:rsidP="00007038">
      <w:pPr>
        <w:pStyle w:val="ListParagraph"/>
        <w:numPr>
          <w:ilvl w:val="0"/>
          <w:numId w:val="3"/>
        </w:numPr>
        <w:autoSpaceDE w:val="0"/>
        <w:autoSpaceDN w:val="0"/>
        <w:adjustRightInd w:val="0"/>
        <w:spacing w:line="240" w:lineRule="auto"/>
        <w:jc w:val="both"/>
        <w:rPr>
          <w:rFonts w:cs="Calibri"/>
          <w:color w:val="000000"/>
        </w:rPr>
      </w:pPr>
      <w:r w:rsidRPr="00624B9A">
        <w:rPr>
          <w:rFonts w:cs="Calibri"/>
          <w:color w:val="000000"/>
        </w:rPr>
        <w:t>c</w:t>
      </w:r>
      <w:r w:rsidR="009671E3" w:rsidRPr="00624B9A">
        <w:rPr>
          <w:rFonts w:cs="Calibri"/>
          <w:color w:val="000000"/>
        </w:rPr>
        <w:t xml:space="preserve">ontributed to the activity via a major organisational role in support </w:t>
      </w:r>
    </w:p>
    <w:p w14:paraId="1598352D" w14:textId="77777777" w:rsidR="00624B9A" w:rsidRPr="00624B9A" w:rsidRDefault="00624B9A" w:rsidP="00007038">
      <w:pPr>
        <w:pStyle w:val="ListParagraph"/>
        <w:numPr>
          <w:ilvl w:val="0"/>
          <w:numId w:val="3"/>
        </w:numPr>
        <w:autoSpaceDE w:val="0"/>
        <w:autoSpaceDN w:val="0"/>
        <w:adjustRightInd w:val="0"/>
        <w:spacing w:line="240" w:lineRule="auto"/>
        <w:jc w:val="both"/>
        <w:rPr>
          <w:rFonts w:cs="Calibri"/>
          <w:color w:val="000000"/>
        </w:rPr>
      </w:pPr>
    </w:p>
    <w:p w14:paraId="493345C1" w14:textId="16272371" w:rsidR="009671E3" w:rsidRPr="00007038" w:rsidRDefault="009671E3" w:rsidP="00007038">
      <w:pPr>
        <w:autoSpaceDE w:val="0"/>
        <w:autoSpaceDN w:val="0"/>
        <w:adjustRightInd w:val="0"/>
        <w:spacing w:line="240" w:lineRule="auto"/>
        <w:jc w:val="both"/>
        <w:rPr>
          <w:rFonts w:cs="Calibri"/>
          <w:color w:val="000000"/>
        </w:rPr>
      </w:pPr>
      <w:r w:rsidRPr="00007038">
        <w:rPr>
          <w:rFonts w:cs="Calibri"/>
          <w:color w:val="000000"/>
        </w:rPr>
        <w:t>In practice this means that papers will have many authors</w:t>
      </w:r>
      <w:r w:rsidR="0023591B" w:rsidRPr="00007038">
        <w:rPr>
          <w:rFonts w:cs="Calibri"/>
          <w:color w:val="000000"/>
        </w:rPr>
        <w:t xml:space="preserve">, some of which </w:t>
      </w:r>
      <w:r w:rsidRPr="00007038">
        <w:rPr>
          <w:rFonts w:cs="Calibri"/>
          <w:color w:val="000000"/>
        </w:rPr>
        <w:t xml:space="preserve">will have a very long </w:t>
      </w:r>
      <w:r w:rsidR="0023591B" w:rsidRPr="00007038">
        <w:rPr>
          <w:rFonts w:cs="Calibri"/>
          <w:color w:val="000000"/>
        </w:rPr>
        <w:t xml:space="preserve">author </w:t>
      </w:r>
      <w:r w:rsidRPr="00007038">
        <w:rPr>
          <w:rFonts w:cs="Calibri"/>
          <w:color w:val="000000"/>
        </w:rPr>
        <w:t xml:space="preserve">lists. </w:t>
      </w:r>
    </w:p>
    <w:p w14:paraId="76876536" w14:textId="77777777" w:rsidR="0023591B" w:rsidRPr="00007038" w:rsidRDefault="0023591B" w:rsidP="00007038">
      <w:pPr>
        <w:jc w:val="both"/>
        <w:rPr>
          <w:rFonts w:cs="Calibri"/>
          <w:color w:val="000000"/>
        </w:rPr>
      </w:pPr>
    </w:p>
    <w:p w14:paraId="67003E6E" w14:textId="39F4396C" w:rsidR="0023591B" w:rsidRPr="00007038" w:rsidRDefault="009671E3" w:rsidP="00007038">
      <w:pPr>
        <w:jc w:val="both"/>
        <w:rPr>
          <w:rFonts w:cs="Calibri"/>
          <w:color w:val="000000"/>
        </w:rPr>
      </w:pPr>
      <w:r w:rsidRPr="00007038">
        <w:rPr>
          <w:rFonts w:cs="Calibri"/>
          <w:b/>
          <w:color w:val="000000"/>
        </w:rPr>
        <w:t>Ordering of authors</w:t>
      </w:r>
      <w:r w:rsidRPr="00007038">
        <w:rPr>
          <w:rFonts w:cs="Calibri"/>
          <w:color w:val="000000"/>
        </w:rPr>
        <w:t xml:space="preserve"> should be judged according to level of input and then for lo</w:t>
      </w:r>
      <w:r w:rsidR="0023591B" w:rsidRPr="00007038">
        <w:rPr>
          <w:rFonts w:cs="Calibri"/>
          <w:color w:val="000000"/>
        </w:rPr>
        <w:t xml:space="preserve">nger lists (say &gt; 4-6 authors), </w:t>
      </w:r>
      <w:r w:rsidR="002B493A" w:rsidRPr="00007038">
        <w:rPr>
          <w:rFonts w:cs="Calibri"/>
          <w:color w:val="000000"/>
        </w:rPr>
        <w:t xml:space="preserve">where it becomes impossible to discriminate, the list </w:t>
      </w:r>
      <w:r w:rsidRPr="00007038">
        <w:rPr>
          <w:rFonts w:cs="Calibri"/>
          <w:color w:val="000000"/>
        </w:rPr>
        <w:t xml:space="preserve">should relax to simple alphabetical ordering. </w:t>
      </w:r>
      <w:r w:rsidR="00671848" w:rsidRPr="00007038">
        <w:rPr>
          <w:rFonts w:cs="Calibri"/>
          <w:color w:val="000000"/>
        </w:rPr>
        <w:t>If a jo</w:t>
      </w:r>
      <w:r w:rsidRPr="00007038">
        <w:rPr>
          <w:rFonts w:cs="Calibri"/>
          <w:color w:val="000000"/>
        </w:rPr>
        <w:t>urnal is reluctant to take such a long list (this is rare) then the abbreviated ‘</w:t>
      </w:r>
      <w:r w:rsidRPr="00007038">
        <w:rPr>
          <w:rFonts w:cs="Calibri"/>
          <w:i/>
          <w:color w:val="000000"/>
        </w:rPr>
        <w:t>x</w:t>
      </w:r>
      <w:r w:rsidR="0023591B" w:rsidRPr="00007038">
        <w:rPr>
          <w:rFonts w:cs="Calibri"/>
          <w:i/>
          <w:color w:val="000000"/>
        </w:rPr>
        <w:t xml:space="preserve"> y z</w:t>
      </w:r>
      <w:r w:rsidRPr="00007038">
        <w:rPr>
          <w:rFonts w:cs="Calibri"/>
          <w:i/>
          <w:color w:val="000000"/>
        </w:rPr>
        <w:t xml:space="preserve"> authors and </w:t>
      </w:r>
      <w:r w:rsidR="00624B9A">
        <w:rPr>
          <w:rFonts w:cs="Calibri"/>
          <w:i/>
          <w:color w:val="000000"/>
        </w:rPr>
        <w:t xml:space="preserve">Hominin Sites and </w:t>
      </w:r>
      <w:proofErr w:type="spellStart"/>
      <w:r w:rsidR="00624B9A">
        <w:rPr>
          <w:rFonts w:cs="Calibri"/>
          <w:i/>
          <w:color w:val="000000"/>
        </w:rPr>
        <w:t>Paleolakes</w:t>
      </w:r>
      <w:proofErr w:type="spellEnd"/>
      <w:r w:rsidR="00624B9A">
        <w:rPr>
          <w:rFonts w:cs="Calibri"/>
          <w:i/>
          <w:color w:val="000000"/>
        </w:rPr>
        <w:t xml:space="preserve"> Drilling</w:t>
      </w:r>
      <w:r w:rsidR="0023591B" w:rsidRPr="00007038">
        <w:rPr>
          <w:rFonts w:cs="Calibri"/>
          <w:i/>
          <w:color w:val="000000"/>
        </w:rPr>
        <w:t xml:space="preserve"> Project members</w:t>
      </w:r>
      <w:r w:rsidRPr="00007038">
        <w:rPr>
          <w:rFonts w:cs="Calibri"/>
          <w:color w:val="000000"/>
        </w:rPr>
        <w:t>’ is sufficient</w:t>
      </w:r>
      <w:r w:rsidR="0023591B" w:rsidRPr="00007038">
        <w:rPr>
          <w:rFonts w:cs="Calibri"/>
          <w:color w:val="000000"/>
        </w:rPr>
        <w:t xml:space="preserve">, </w:t>
      </w:r>
      <w:r w:rsidR="00671848" w:rsidRPr="00007038">
        <w:rPr>
          <w:rFonts w:cs="Calibri"/>
          <w:color w:val="000000"/>
        </w:rPr>
        <w:t xml:space="preserve">provided that </w:t>
      </w:r>
      <w:r w:rsidRPr="00007038">
        <w:rPr>
          <w:rFonts w:cs="Calibri"/>
          <w:color w:val="000000"/>
        </w:rPr>
        <w:t>the team is then listed in full at the end of the paper</w:t>
      </w:r>
      <w:r w:rsidR="002B493A" w:rsidRPr="00007038">
        <w:rPr>
          <w:rFonts w:cs="Calibri"/>
          <w:color w:val="000000"/>
        </w:rPr>
        <w:t>,</w:t>
      </w:r>
      <w:r w:rsidR="00257E40" w:rsidRPr="00007038">
        <w:rPr>
          <w:rFonts w:cs="Calibri"/>
          <w:color w:val="000000"/>
        </w:rPr>
        <w:t xml:space="preserve"> and/or </w:t>
      </w:r>
      <w:r w:rsidR="002B493A" w:rsidRPr="00007038">
        <w:rPr>
          <w:rFonts w:cs="Calibri"/>
          <w:color w:val="000000"/>
        </w:rPr>
        <w:t xml:space="preserve">by reference to </w:t>
      </w:r>
      <w:r w:rsidR="00D80B1F" w:rsidRPr="00007038">
        <w:rPr>
          <w:rFonts w:cs="Calibri"/>
          <w:color w:val="000000"/>
        </w:rPr>
        <w:t xml:space="preserve">the project </w:t>
      </w:r>
      <w:r w:rsidR="00007038">
        <w:rPr>
          <w:rFonts w:cs="Calibri"/>
          <w:color w:val="000000"/>
        </w:rPr>
        <w:t>website</w:t>
      </w:r>
      <w:r w:rsidRPr="00007038">
        <w:rPr>
          <w:rFonts w:cs="Calibri"/>
          <w:color w:val="000000"/>
        </w:rPr>
        <w:t>.</w:t>
      </w:r>
      <w:r w:rsidR="0023591B" w:rsidRPr="00007038">
        <w:rPr>
          <w:rFonts w:cs="Calibri"/>
          <w:color w:val="000000"/>
        </w:rPr>
        <w:t xml:space="preserve"> PIs will be expected to lead major papers on syntheses at CB and HSPDP levels, but to also make room for the postdocs</w:t>
      </w:r>
      <w:r w:rsidR="00624B9A">
        <w:rPr>
          <w:rFonts w:cs="Calibri"/>
          <w:color w:val="000000"/>
        </w:rPr>
        <w:t xml:space="preserve"> and graduate students</w:t>
      </w:r>
      <w:r w:rsidR="0023591B" w:rsidRPr="00007038">
        <w:rPr>
          <w:rFonts w:cs="Calibri"/>
          <w:color w:val="000000"/>
        </w:rPr>
        <w:t xml:space="preserve"> to lead some of their own, as this is vital for their careers. </w:t>
      </w:r>
    </w:p>
    <w:p w14:paraId="2BFEB3BF" w14:textId="77777777" w:rsidR="0052381C" w:rsidRDefault="0052381C" w:rsidP="00007038">
      <w:pPr>
        <w:jc w:val="both"/>
        <w:rPr>
          <w:rFonts w:cs="Calibri"/>
          <w:color w:val="000000"/>
        </w:rPr>
      </w:pPr>
    </w:p>
    <w:p w14:paraId="57A38393" w14:textId="6E05609C" w:rsidR="00A30A2E" w:rsidRPr="00007038" w:rsidRDefault="0052381C" w:rsidP="00007038">
      <w:pPr>
        <w:jc w:val="both"/>
        <w:rPr>
          <w:rFonts w:cs="Calibri"/>
          <w:color w:val="000000"/>
        </w:rPr>
      </w:pPr>
      <w:r w:rsidRPr="00007038">
        <w:rPr>
          <w:rFonts w:cs="Calibri"/>
          <w:b/>
          <w:color w:val="000000"/>
        </w:rPr>
        <w:t>Publication</w:t>
      </w:r>
      <w:r w:rsidR="00DE00C3" w:rsidRPr="00007038">
        <w:rPr>
          <w:rFonts w:cs="Calibri"/>
          <w:b/>
          <w:color w:val="000000"/>
        </w:rPr>
        <w:t xml:space="preserve"> </w:t>
      </w:r>
      <w:r w:rsidRPr="00007038">
        <w:rPr>
          <w:rFonts w:cs="Calibri"/>
          <w:b/>
          <w:color w:val="000000"/>
        </w:rPr>
        <w:t>planning</w:t>
      </w:r>
      <w:r w:rsidRPr="00007038">
        <w:rPr>
          <w:rFonts w:cs="Calibri"/>
          <w:color w:val="000000"/>
        </w:rPr>
        <w:t xml:space="preserve">: </w:t>
      </w:r>
      <w:r w:rsidR="00EE79A9" w:rsidRPr="00007038">
        <w:rPr>
          <w:rFonts w:cs="Calibri"/>
          <w:color w:val="000000"/>
        </w:rPr>
        <w:t xml:space="preserve">it is important for the project to have a clear </w:t>
      </w:r>
      <w:r w:rsidR="00AE33B0" w:rsidRPr="00007038">
        <w:rPr>
          <w:rFonts w:cs="Calibri"/>
          <w:color w:val="000000"/>
        </w:rPr>
        <w:t>plan and timet</w:t>
      </w:r>
      <w:r w:rsidR="005D397D" w:rsidRPr="00007038">
        <w:rPr>
          <w:rFonts w:cs="Calibri"/>
          <w:color w:val="000000"/>
        </w:rPr>
        <w:t>able</w:t>
      </w:r>
      <w:r w:rsidR="00EE79A9" w:rsidRPr="00007038">
        <w:rPr>
          <w:rFonts w:cs="Calibri"/>
          <w:color w:val="000000"/>
        </w:rPr>
        <w:t xml:space="preserve"> of </w:t>
      </w:r>
      <w:r w:rsidR="00AE33B0" w:rsidRPr="00007038">
        <w:rPr>
          <w:rFonts w:cs="Calibri"/>
          <w:color w:val="000000"/>
        </w:rPr>
        <w:t xml:space="preserve">conference presentations and </w:t>
      </w:r>
      <w:r w:rsidR="001408BF" w:rsidRPr="00007038">
        <w:rPr>
          <w:rFonts w:cs="Calibri"/>
          <w:color w:val="000000"/>
        </w:rPr>
        <w:t>publications.</w:t>
      </w:r>
      <w:r w:rsidR="0037495A" w:rsidRPr="00007038">
        <w:rPr>
          <w:rFonts w:cs="Calibri"/>
          <w:color w:val="000000"/>
        </w:rPr>
        <w:t xml:space="preserve"> </w:t>
      </w:r>
      <w:r w:rsidR="00445129" w:rsidRPr="00007038">
        <w:rPr>
          <w:rFonts w:cs="Calibri"/>
          <w:color w:val="000000"/>
        </w:rPr>
        <w:t xml:space="preserve">Plans </w:t>
      </w:r>
      <w:r w:rsidR="008E3994" w:rsidRPr="00007038">
        <w:rPr>
          <w:rFonts w:cs="Calibri"/>
          <w:color w:val="000000"/>
        </w:rPr>
        <w:t xml:space="preserve">for </w:t>
      </w:r>
      <w:r w:rsidR="00257F7F" w:rsidRPr="00007038">
        <w:rPr>
          <w:rFonts w:cs="Calibri"/>
          <w:color w:val="000000"/>
        </w:rPr>
        <w:t xml:space="preserve">papers and presentations </w:t>
      </w:r>
      <w:r w:rsidR="008E3994" w:rsidRPr="00007038">
        <w:rPr>
          <w:rFonts w:cs="Calibri"/>
          <w:color w:val="000000"/>
        </w:rPr>
        <w:t xml:space="preserve">should be communicated </w:t>
      </w:r>
      <w:r w:rsidR="00257F7F" w:rsidRPr="00007038">
        <w:rPr>
          <w:rFonts w:cs="Calibri"/>
          <w:color w:val="000000"/>
        </w:rPr>
        <w:t>at an early stage to the Steering G</w:t>
      </w:r>
      <w:r w:rsidR="008E3994" w:rsidRPr="00007038">
        <w:rPr>
          <w:rFonts w:cs="Calibri"/>
          <w:color w:val="000000"/>
        </w:rPr>
        <w:t>roup</w:t>
      </w:r>
      <w:r w:rsidR="00257F7F" w:rsidRPr="00007038">
        <w:rPr>
          <w:rFonts w:cs="Calibri"/>
          <w:color w:val="000000"/>
        </w:rPr>
        <w:t>,</w:t>
      </w:r>
      <w:r w:rsidR="008E3994" w:rsidRPr="00007038">
        <w:rPr>
          <w:rFonts w:cs="Calibri"/>
          <w:color w:val="000000"/>
        </w:rPr>
        <w:t xml:space="preserve"> </w:t>
      </w:r>
      <w:r w:rsidR="00C74CE5" w:rsidRPr="00007038">
        <w:rPr>
          <w:rFonts w:cs="Calibri"/>
          <w:color w:val="000000"/>
        </w:rPr>
        <w:t xml:space="preserve">or </w:t>
      </w:r>
      <w:r w:rsidR="00257F7F" w:rsidRPr="00007038">
        <w:rPr>
          <w:rFonts w:cs="Calibri"/>
          <w:color w:val="000000"/>
        </w:rPr>
        <w:t xml:space="preserve">at </w:t>
      </w:r>
      <w:r w:rsidR="00C74CE5" w:rsidRPr="00007038">
        <w:rPr>
          <w:rFonts w:cs="Calibri"/>
          <w:color w:val="000000"/>
        </w:rPr>
        <w:t xml:space="preserve">the </w:t>
      </w:r>
      <w:r w:rsidR="00624B9A">
        <w:rPr>
          <w:rFonts w:cs="Calibri"/>
          <w:color w:val="000000"/>
        </w:rPr>
        <w:t>annual HSPDP</w:t>
      </w:r>
      <w:r w:rsidR="00257F7F" w:rsidRPr="00007038">
        <w:rPr>
          <w:rFonts w:cs="Calibri"/>
          <w:color w:val="000000"/>
        </w:rPr>
        <w:t xml:space="preserve"> Project meetings. </w:t>
      </w:r>
      <w:r w:rsidR="00C34F31" w:rsidRPr="00007038">
        <w:rPr>
          <w:rFonts w:cs="Calibri"/>
          <w:color w:val="000000"/>
        </w:rPr>
        <w:t>It can be a</w:t>
      </w:r>
      <w:r w:rsidR="00A30A2E" w:rsidRPr="00007038">
        <w:rPr>
          <w:rFonts w:cs="Calibri"/>
          <w:iCs/>
          <w:color w:val="000000"/>
        </w:rPr>
        <w:t xml:space="preserve">nticipated </w:t>
      </w:r>
      <w:r w:rsidR="00460494" w:rsidRPr="00007038">
        <w:rPr>
          <w:rFonts w:cs="Calibri"/>
          <w:iCs/>
          <w:color w:val="000000"/>
        </w:rPr>
        <w:t xml:space="preserve">that </w:t>
      </w:r>
      <w:r w:rsidR="00363077" w:rsidRPr="00007038">
        <w:rPr>
          <w:rFonts w:cs="Calibri"/>
          <w:iCs/>
          <w:color w:val="000000"/>
        </w:rPr>
        <w:t>publications</w:t>
      </w:r>
      <w:r w:rsidR="00460494" w:rsidRPr="00007038">
        <w:rPr>
          <w:rFonts w:cs="Calibri"/>
          <w:iCs/>
          <w:color w:val="000000"/>
        </w:rPr>
        <w:t xml:space="preserve"> will be either </w:t>
      </w:r>
      <w:r w:rsidR="00445129" w:rsidRPr="00007038">
        <w:rPr>
          <w:rFonts w:cs="Calibri"/>
          <w:iCs/>
          <w:color w:val="000000"/>
        </w:rPr>
        <w:t xml:space="preserve">(1) </w:t>
      </w:r>
      <w:r w:rsidR="00460494" w:rsidRPr="00007038">
        <w:rPr>
          <w:rFonts w:cs="Calibri"/>
          <w:iCs/>
          <w:color w:val="000000"/>
        </w:rPr>
        <w:t>s</w:t>
      </w:r>
      <w:r w:rsidR="00363077" w:rsidRPr="00007038">
        <w:rPr>
          <w:rFonts w:cs="Calibri"/>
          <w:iCs/>
          <w:color w:val="000000"/>
        </w:rPr>
        <w:t xml:space="preserve">pecialist, technical and methodological papers, or </w:t>
      </w:r>
      <w:r w:rsidR="00445129" w:rsidRPr="00007038">
        <w:rPr>
          <w:rFonts w:cs="Calibri"/>
          <w:iCs/>
          <w:color w:val="000000"/>
        </w:rPr>
        <w:t xml:space="preserve">(2) </w:t>
      </w:r>
      <w:r w:rsidR="009C47E9" w:rsidRPr="00007038">
        <w:rPr>
          <w:rFonts w:cs="Calibri"/>
          <w:iCs/>
          <w:color w:val="000000"/>
        </w:rPr>
        <w:t>synthetic and multi</w:t>
      </w:r>
      <w:r w:rsidR="00E10324" w:rsidRPr="00007038">
        <w:rPr>
          <w:rFonts w:cs="Calibri"/>
          <w:iCs/>
          <w:color w:val="000000"/>
        </w:rPr>
        <w:t>-</w:t>
      </w:r>
      <w:r w:rsidR="009C47E9" w:rsidRPr="00007038">
        <w:rPr>
          <w:rFonts w:cs="Calibri"/>
          <w:iCs/>
          <w:color w:val="000000"/>
        </w:rPr>
        <w:t xml:space="preserve">proxy papers. For example the following types of papers are likely: </w:t>
      </w:r>
    </w:p>
    <w:p w14:paraId="4E399F30" w14:textId="1D807981" w:rsidR="00445129" w:rsidRPr="00007038" w:rsidRDefault="00445129" w:rsidP="00007038">
      <w:pPr>
        <w:pStyle w:val="ListParagraph"/>
        <w:numPr>
          <w:ilvl w:val="0"/>
          <w:numId w:val="6"/>
        </w:numPr>
        <w:autoSpaceDE w:val="0"/>
        <w:autoSpaceDN w:val="0"/>
        <w:adjustRightInd w:val="0"/>
        <w:spacing w:line="240" w:lineRule="auto"/>
        <w:jc w:val="both"/>
        <w:rPr>
          <w:rFonts w:cs="Calibri"/>
          <w:color w:val="000000"/>
        </w:rPr>
      </w:pPr>
      <w:r w:rsidRPr="00007038">
        <w:rPr>
          <w:rFonts w:cs="Calibri"/>
          <w:color w:val="000000"/>
        </w:rPr>
        <w:t>Site geophysics; catchment geophysical and geochemical characteristics</w:t>
      </w:r>
    </w:p>
    <w:p w14:paraId="36FB9098" w14:textId="2873ABE2" w:rsidR="00A30A2E" w:rsidRPr="00007038" w:rsidRDefault="00A30A2E" w:rsidP="00007038">
      <w:pPr>
        <w:pStyle w:val="ListParagraph"/>
        <w:numPr>
          <w:ilvl w:val="0"/>
          <w:numId w:val="6"/>
        </w:numPr>
        <w:autoSpaceDE w:val="0"/>
        <w:autoSpaceDN w:val="0"/>
        <w:adjustRightInd w:val="0"/>
        <w:spacing w:line="240" w:lineRule="auto"/>
        <w:jc w:val="both"/>
        <w:rPr>
          <w:rFonts w:cs="Calibri"/>
          <w:color w:val="000000"/>
        </w:rPr>
      </w:pPr>
      <w:r w:rsidRPr="00007038">
        <w:rPr>
          <w:rFonts w:cs="Calibri"/>
          <w:color w:val="000000"/>
        </w:rPr>
        <w:t>Dating</w:t>
      </w:r>
      <w:r w:rsidR="00445129" w:rsidRPr="00007038">
        <w:rPr>
          <w:rFonts w:cs="Calibri"/>
          <w:color w:val="000000"/>
        </w:rPr>
        <w:t>, chronology</w:t>
      </w:r>
      <w:r w:rsidRPr="00007038">
        <w:rPr>
          <w:rFonts w:cs="Calibri"/>
          <w:color w:val="000000"/>
        </w:rPr>
        <w:t xml:space="preserve"> </w:t>
      </w:r>
      <w:r w:rsidR="00445129" w:rsidRPr="00007038">
        <w:rPr>
          <w:rFonts w:cs="Calibri"/>
          <w:color w:val="000000"/>
        </w:rPr>
        <w:t>and age m</w:t>
      </w:r>
      <w:r w:rsidRPr="00007038">
        <w:rPr>
          <w:rFonts w:cs="Calibri"/>
          <w:color w:val="000000"/>
        </w:rPr>
        <w:t>odels</w:t>
      </w:r>
    </w:p>
    <w:p w14:paraId="2AEFC758" w14:textId="16D18447" w:rsidR="00445129" w:rsidRPr="00007038" w:rsidRDefault="00445129" w:rsidP="00007038">
      <w:pPr>
        <w:pStyle w:val="ListParagraph"/>
        <w:numPr>
          <w:ilvl w:val="0"/>
          <w:numId w:val="6"/>
        </w:numPr>
        <w:autoSpaceDE w:val="0"/>
        <w:autoSpaceDN w:val="0"/>
        <w:adjustRightInd w:val="0"/>
        <w:spacing w:line="240" w:lineRule="auto"/>
        <w:jc w:val="both"/>
        <w:rPr>
          <w:rFonts w:cs="Calibri"/>
          <w:color w:val="000000"/>
        </w:rPr>
      </w:pPr>
      <w:r w:rsidRPr="00007038">
        <w:rPr>
          <w:rFonts w:cs="Calibri"/>
          <w:color w:val="000000"/>
        </w:rPr>
        <w:t>Tephra geochemistry, tephrochronology</w:t>
      </w:r>
    </w:p>
    <w:p w14:paraId="6BE6EA29" w14:textId="5B014B6C" w:rsidR="00A30A2E" w:rsidRPr="00007038" w:rsidRDefault="00A30A2E" w:rsidP="00007038">
      <w:pPr>
        <w:pStyle w:val="ListParagraph"/>
        <w:numPr>
          <w:ilvl w:val="0"/>
          <w:numId w:val="6"/>
        </w:numPr>
        <w:autoSpaceDE w:val="0"/>
        <w:autoSpaceDN w:val="0"/>
        <w:adjustRightInd w:val="0"/>
        <w:spacing w:line="240" w:lineRule="auto"/>
        <w:jc w:val="both"/>
        <w:rPr>
          <w:rFonts w:cs="Calibri"/>
          <w:color w:val="000000"/>
        </w:rPr>
      </w:pPr>
      <w:r w:rsidRPr="00007038">
        <w:rPr>
          <w:rFonts w:cs="Calibri"/>
          <w:color w:val="000000"/>
        </w:rPr>
        <w:t>Geochemical stratigraphy</w:t>
      </w:r>
      <w:r w:rsidR="00445129" w:rsidRPr="00007038">
        <w:rPr>
          <w:rFonts w:cs="Calibri"/>
          <w:color w:val="000000"/>
        </w:rPr>
        <w:t>; XRF data</w:t>
      </w:r>
    </w:p>
    <w:p w14:paraId="14B22A06" w14:textId="3AEB50FA" w:rsidR="00A30A2E" w:rsidRPr="00007038" w:rsidRDefault="00445129" w:rsidP="00007038">
      <w:pPr>
        <w:pStyle w:val="ListParagraph"/>
        <w:numPr>
          <w:ilvl w:val="0"/>
          <w:numId w:val="6"/>
        </w:numPr>
        <w:autoSpaceDE w:val="0"/>
        <w:autoSpaceDN w:val="0"/>
        <w:adjustRightInd w:val="0"/>
        <w:spacing w:line="240" w:lineRule="auto"/>
        <w:jc w:val="both"/>
        <w:rPr>
          <w:rFonts w:cs="Calibri"/>
          <w:color w:val="000000"/>
        </w:rPr>
      </w:pPr>
      <w:r w:rsidRPr="00007038">
        <w:rPr>
          <w:rFonts w:cs="Calibri"/>
          <w:color w:val="000000"/>
        </w:rPr>
        <w:t>Biostratigraphy: pollen, diatoms, biomarkers</w:t>
      </w:r>
    </w:p>
    <w:p w14:paraId="1202D6DD" w14:textId="43A899ED" w:rsidR="00A30A2E" w:rsidRPr="00007038" w:rsidRDefault="00A30A2E" w:rsidP="00007038">
      <w:pPr>
        <w:pStyle w:val="ListParagraph"/>
        <w:numPr>
          <w:ilvl w:val="0"/>
          <w:numId w:val="6"/>
        </w:numPr>
        <w:autoSpaceDE w:val="0"/>
        <w:autoSpaceDN w:val="0"/>
        <w:adjustRightInd w:val="0"/>
        <w:spacing w:line="240" w:lineRule="auto"/>
        <w:jc w:val="both"/>
        <w:rPr>
          <w:rFonts w:cs="Calibri"/>
          <w:color w:val="000000"/>
        </w:rPr>
      </w:pPr>
      <w:r w:rsidRPr="00007038">
        <w:rPr>
          <w:rFonts w:cs="Calibri"/>
          <w:color w:val="000000"/>
        </w:rPr>
        <w:t xml:space="preserve">Multi-proxy </w:t>
      </w:r>
      <w:r w:rsidR="00445129" w:rsidRPr="00007038">
        <w:rPr>
          <w:rFonts w:cs="Calibri"/>
          <w:color w:val="000000"/>
        </w:rPr>
        <w:t>paleoenvironmental reconstruction</w:t>
      </w:r>
      <w:r w:rsidRPr="00007038">
        <w:rPr>
          <w:rFonts w:cs="Calibri"/>
          <w:color w:val="000000"/>
        </w:rPr>
        <w:t>: geochem</w:t>
      </w:r>
      <w:r w:rsidR="00445129" w:rsidRPr="00007038">
        <w:rPr>
          <w:rFonts w:cs="Calibri"/>
          <w:color w:val="000000"/>
        </w:rPr>
        <w:t>ical</w:t>
      </w:r>
      <w:r w:rsidRPr="00007038">
        <w:rPr>
          <w:rFonts w:cs="Calibri"/>
          <w:color w:val="000000"/>
        </w:rPr>
        <w:t>, geophysical, biological proxies</w:t>
      </w:r>
    </w:p>
    <w:p w14:paraId="4F33D901" w14:textId="785A293A" w:rsidR="00E10324" w:rsidRPr="00007038" w:rsidRDefault="00E10324" w:rsidP="00007038">
      <w:pPr>
        <w:pStyle w:val="ListParagraph"/>
        <w:numPr>
          <w:ilvl w:val="0"/>
          <w:numId w:val="6"/>
        </w:numPr>
        <w:autoSpaceDE w:val="0"/>
        <w:autoSpaceDN w:val="0"/>
        <w:adjustRightInd w:val="0"/>
        <w:spacing w:line="240" w:lineRule="auto"/>
        <w:jc w:val="both"/>
        <w:rPr>
          <w:rFonts w:cs="Calibri"/>
          <w:color w:val="000000"/>
        </w:rPr>
      </w:pPr>
      <w:r w:rsidRPr="00007038">
        <w:rPr>
          <w:rFonts w:cs="Calibri"/>
          <w:color w:val="000000"/>
        </w:rPr>
        <w:t xml:space="preserve">Reconstruction of past environment </w:t>
      </w:r>
      <w:r w:rsidR="00257104" w:rsidRPr="00007038">
        <w:rPr>
          <w:rFonts w:cs="Calibri"/>
          <w:color w:val="000000"/>
        </w:rPr>
        <w:t>using transfer functions</w:t>
      </w:r>
    </w:p>
    <w:p w14:paraId="539D27D5" w14:textId="2793FA3F" w:rsidR="00352AAC" w:rsidRPr="00007038" w:rsidRDefault="00352AAC" w:rsidP="00007038">
      <w:pPr>
        <w:pStyle w:val="ListParagraph"/>
        <w:numPr>
          <w:ilvl w:val="0"/>
          <w:numId w:val="6"/>
        </w:numPr>
        <w:autoSpaceDE w:val="0"/>
        <w:autoSpaceDN w:val="0"/>
        <w:adjustRightInd w:val="0"/>
        <w:spacing w:line="240" w:lineRule="auto"/>
        <w:jc w:val="both"/>
        <w:rPr>
          <w:rFonts w:cs="Calibri"/>
          <w:color w:val="000000"/>
        </w:rPr>
      </w:pPr>
      <w:r w:rsidRPr="00007038">
        <w:rPr>
          <w:rFonts w:cs="Calibri"/>
          <w:color w:val="000000"/>
        </w:rPr>
        <w:t>Regional palaeoclimatic</w:t>
      </w:r>
      <w:r w:rsidR="00445129" w:rsidRPr="00007038">
        <w:rPr>
          <w:rFonts w:cs="Calibri"/>
          <w:color w:val="000000"/>
        </w:rPr>
        <w:t xml:space="preserve"> syntheses</w:t>
      </w:r>
    </w:p>
    <w:p w14:paraId="2EFB92C7" w14:textId="0A4A4128" w:rsidR="00A30A2E" w:rsidRPr="00007038" w:rsidRDefault="00A30A2E" w:rsidP="00007038">
      <w:pPr>
        <w:pStyle w:val="ListParagraph"/>
        <w:numPr>
          <w:ilvl w:val="0"/>
          <w:numId w:val="6"/>
        </w:numPr>
        <w:autoSpaceDE w:val="0"/>
        <w:autoSpaceDN w:val="0"/>
        <w:adjustRightInd w:val="0"/>
        <w:spacing w:line="240" w:lineRule="auto"/>
        <w:jc w:val="both"/>
        <w:rPr>
          <w:rFonts w:cs="Calibri"/>
          <w:color w:val="000000"/>
        </w:rPr>
      </w:pPr>
      <w:r w:rsidRPr="00007038">
        <w:rPr>
          <w:rFonts w:cs="Calibri"/>
          <w:color w:val="000000"/>
        </w:rPr>
        <w:t>Climate</w:t>
      </w:r>
      <w:r w:rsidR="00445129" w:rsidRPr="00007038">
        <w:rPr>
          <w:rFonts w:cs="Calibri"/>
          <w:color w:val="000000"/>
        </w:rPr>
        <w:t xml:space="preserve"> </w:t>
      </w:r>
      <w:r w:rsidRPr="00007038">
        <w:rPr>
          <w:rFonts w:cs="Calibri"/>
          <w:color w:val="000000"/>
        </w:rPr>
        <w:t xml:space="preserve">- archaeology </w:t>
      </w:r>
    </w:p>
    <w:p w14:paraId="043AB8E9" w14:textId="3625EC32" w:rsidR="00A30A2E" w:rsidRPr="00007038" w:rsidRDefault="00A30A2E" w:rsidP="00007038">
      <w:pPr>
        <w:pStyle w:val="ListParagraph"/>
        <w:numPr>
          <w:ilvl w:val="0"/>
          <w:numId w:val="6"/>
        </w:numPr>
        <w:autoSpaceDE w:val="0"/>
        <w:autoSpaceDN w:val="0"/>
        <w:adjustRightInd w:val="0"/>
        <w:spacing w:line="240" w:lineRule="auto"/>
        <w:jc w:val="both"/>
        <w:rPr>
          <w:rFonts w:cs="Calibri"/>
          <w:color w:val="000000"/>
        </w:rPr>
      </w:pPr>
      <w:r w:rsidRPr="00007038">
        <w:rPr>
          <w:rFonts w:cs="Calibri"/>
          <w:color w:val="000000"/>
        </w:rPr>
        <w:t>Climate</w:t>
      </w:r>
      <w:r w:rsidR="00445129" w:rsidRPr="00007038">
        <w:rPr>
          <w:rFonts w:cs="Calibri"/>
          <w:color w:val="000000"/>
        </w:rPr>
        <w:t xml:space="preserve"> </w:t>
      </w:r>
      <w:r w:rsidRPr="00007038">
        <w:rPr>
          <w:rFonts w:cs="Calibri"/>
          <w:color w:val="000000"/>
        </w:rPr>
        <w:t>- human evolution</w:t>
      </w:r>
    </w:p>
    <w:p w14:paraId="7812979C" w14:textId="2654CD7B" w:rsidR="00445129" w:rsidRPr="00007038" w:rsidRDefault="00445129" w:rsidP="00007038">
      <w:pPr>
        <w:pStyle w:val="ListParagraph"/>
        <w:autoSpaceDE w:val="0"/>
        <w:autoSpaceDN w:val="0"/>
        <w:adjustRightInd w:val="0"/>
        <w:spacing w:line="240" w:lineRule="auto"/>
        <w:jc w:val="both"/>
      </w:pPr>
      <w:r w:rsidRPr="00007038">
        <w:rPr>
          <w:rFonts w:cs="Calibri"/>
          <w:color w:val="000000"/>
        </w:rPr>
        <w:lastRenderedPageBreak/>
        <w:t>Model – data interactions</w:t>
      </w:r>
    </w:p>
    <w:p w14:paraId="3817B5F5" w14:textId="77777777" w:rsidR="00007038" w:rsidRDefault="00007038" w:rsidP="00007038">
      <w:pPr>
        <w:jc w:val="both"/>
        <w:rPr>
          <w:rFonts w:cs="Calibri"/>
          <w:color w:val="000000"/>
        </w:rPr>
      </w:pPr>
    </w:p>
    <w:p w14:paraId="5AF8C6A7" w14:textId="6BA147A2" w:rsidR="0052381C" w:rsidRPr="00007038" w:rsidRDefault="007D5F63" w:rsidP="00007038">
      <w:pPr>
        <w:jc w:val="both"/>
        <w:rPr>
          <w:rFonts w:cs="Calibri"/>
          <w:color w:val="000000"/>
        </w:rPr>
      </w:pPr>
      <w:r w:rsidRPr="00007038">
        <w:rPr>
          <w:rFonts w:cs="Calibri"/>
          <w:color w:val="000000"/>
        </w:rPr>
        <w:t xml:space="preserve">It may be advantageous to publish synthesis </w:t>
      </w:r>
      <w:r w:rsidR="00166A64" w:rsidRPr="00007038">
        <w:rPr>
          <w:rFonts w:cs="Calibri"/>
          <w:color w:val="000000"/>
        </w:rPr>
        <w:t>or state-of-the-</w:t>
      </w:r>
      <w:r w:rsidR="008E6183" w:rsidRPr="00007038">
        <w:rPr>
          <w:rFonts w:cs="Calibri"/>
          <w:color w:val="000000"/>
        </w:rPr>
        <w:t xml:space="preserve">art </w:t>
      </w:r>
      <w:r w:rsidRPr="00007038">
        <w:rPr>
          <w:rFonts w:cs="Calibri"/>
          <w:color w:val="000000"/>
        </w:rPr>
        <w:t>papers announcing major results and d</w:t>
      </w:r>
      <w:r w:rsidR="00445129" w:rsidRPr="00007038">
        <w:rPr>
          <w:rFonts w:cs="Calibri"/>
          <w:color w:val="000000"/>
        </w:rPr>
        <w:t>iscoveries at an early stage, with more detailed technical papers to follow.</w:t>
      </w:r>
    </w:p>
    <w:p w14:paraId="0CAF1FF9" w14:textId="77777777" w:rsidR="00146910" w:rsidRPr="00007038" w:rsidRDefault="00146910" w:rsidP="00007038">
      <w:pPr>
        <w:jc w:val="both"/>
        <w:rPr>
          <w:rFonts w:cs="Calibri"/>
          <w:color w:val="000000"/>
        </w:rPr>
      </w:pPr>
    </w:p>
    <w:p w14:paraId="27F12056" w14:textId="11469732" w:rsidR="0023591B" w:rsidRPr="00007038" w:rsidRDefault="00671848" w:rsidP="00007038">
      <w:pPr>
        <w:jc w:val="both"/>
        <w:rPr>
          <w:rFonts w:cs="Calibri"/>
          <w:iCs/>
          <w:color w:val="000000"/>
        </w:rPr>
      </w:pPr>
      <w:r w:rsidRPr="00007038">
        <w:rPr>
          <w:rFonts w:cs="Calibri"/>
          <w:b/>
          <w:bCs/>
          <w:iCs/>
          <w:color w:val="000000"/>
        </w:rPr>
        <w:t>Paper s</w:t>
      </w:r>
      <w:r w:rsidR="0023591B" w:rsidRPr="00007038">
        <w:rPr>
          <w:rFonts w:cs="Calibri"/>
          <w:b/>
          <w:bCs/>
          <w:iCs/>
          <w:color w:val="000000"/>
        </w:rPr>
        <w:t xml:space="preserve">ubmission: </w:t>
      </w:r>
      <w:r w:rsidR="003E146C">
        <w:rPr>
          <w:rFonts w:cs="Calibri"/>
          <w:b/>
          <w:bCs/>
          <w:iCs/>
          <w:color w:val="000000"/>
        </w:rPr>
        <w:t xml:space="preserve">General and or multisite HSPDP </w:t>
      </w:r>
      <w:r w:rsidR="0023591B" w:rsidRPr="00007038">
        <w:rPr>
          <w:rFonts w:cs="Calibri"/>
          <w:bCs/>
          <w:iCs/>
          <w:color w:val="000000"/>
        </w:rPr>
        <w:t>papers</w:t>
      </w:r>
      <w:r w:rsidR="003E146C">
        <w:rPr>
          <w:rFonts w:cs="Calibri"/>
          <w:bCs/>
          <w:iCs/>
          <w:color w:val="000000"/>
        </w:rPr>
        <w:t xml:space="preserve"> that have benefited from any HSPDP</w:t>
      </w:r>
      <w:r w:rsidR="0023591B" w:rsidRPr="00007038">
        <w:rPr>
          <w:rFonts w:cs="Calibri"/>
          <w:bCs/>
          <w:iCs/>
          <w:color w:val="000000"/>
        </w:rPr>
        <w:t>-related funding or specific collaboration within the project should not be submitted without knowledge of the PIs and Steering Group, who will take responsibility for ensuring fair play</w:t>
      </w:r>
      <w:r w:rsidR="0023591B" w:rsidRPr="00007038">
        <w:rPr>
          <w:rFonts w:cs="Calibri"/>
          <w:iCs/>
          <w:color w:val="000000"/>
        </w:rPr>
        <w:t>.</w:t>
      </w:r>
      <w:r w:rsidR="003E146C">
        <w:rPr>
          <w:rFonts w:cs="Calibri"/>
          <w:iCs/>
          <w:color w:val="000000"/>
        </w:rPr>
        <w:t xml:space="preserve"> Si</w:t>
      </w:r>
      <w:r w:rsidR="00261926">
        <w:rPr>
          <w:rFonts w:cs="Calibri"/>
          <w:iCs/>
          <w:color w:val="000000"/>
        </w:rPr>
        <w:t>te-specific papers should be re</w:t>
      </w:r>
      <w:r w:rsidR="003E146C">
        <w:rPr>
          <w:rFonts w:cs="Calibri"/>
          <w:iCs/>
          <w:color w:val="000000"/>
        </w:rPr>
        <w:t>v</w:t>
      </w:r>
      <w:r w:rsidR="00261926">
        <w:rPr>
          <w:rFonts w:cs="Calibri"/>
          <w:iCs/>
          <w:color w:val="000000"/>
        </w:rPr>
        <w:t>iew</w:t>
      </w:r>
      <w:r w:rsidR="003E146C">
        <w:rPr>
          <w:rFonts w:cs="Calibri"/>
          <w:iCs/>
          <w:color w:val="000000"/>
        </w:rPr>
        <w:t>ed by</w:t>
      </w:r>
      <w:r w:rsidR="00F0561E">
        <w:rPr>
          <w:rFonts w:cs="Calibri"/>
          <w:iCs/>
          <w:color w:val="000000"/>
        </w:rPr>
        <w:t xml:space="preserve"> AC and</w:t>
      </w:r>
      <w:r w:rsidR="003E146C">
        <w:rPr>
          <w:rFonts w:cs="Calibri"/>
          <w:iCs/>
          <w:color w:val="000000"/>
        </w:rPr>
        <w:t xml:space="preserve"> the members of the HSPDP Steering </w:t>
      </w:r>
      <w:r w:rsidR="00624B9A">
        <w:rPr>
          <w:rFonts w:cs="Calibri"/>
          <w:iCs/>
          <w:color w:val="000000"/>
        </w:rPr>
        <w:t xml:space="preserve">Committee </w:t>
      </w:r>
      <w:r w:rsidR="003E146C">
        <w:rPr>
          <w:rFonts w:cs="Calibri"/>
          <w:iCs/>
          <w:color w:val="000000"/>
        </w:rPr>
        <w:t xml:space="preserve">relevant to that site who will decide which other team members to consult on </w:t>
      </w:r>
      <w:r w:rsidR="00F0561E">
        <w:rPr>
          <w:rFonts w:cs="Calibri"/>
          <w:iCs/>
          <w:color w:val="000000"/>
        </w:rPr>
        <w:t xml:space="preserve">or include in </w:t>
      </w:r>
      <w:r w:rsidR="003E146C">
        <w:rPr>
          <w:rFonts w:cs="Calibri"/>
          <w:iCs/>
          <w:color w:val="000000"/>
        </w:rPr>
        <w:t>publications.</w:t>
      </w:r>
      <w:r w:rsidR="0023591B" w:rsidRPr="00007038">
        <w:rPr>
          <w:rFonts w:cs="Calibri"/>
          <w:iCs/>
          <w:color w:val="000000"/>
        </w:rPr>
        <w:t xml:space="preserve"> </w:t>
      </w:r>
      <w:r w:rsidR="009941B2" w:rsidRPr="00007038">
        <w:rPr>
          <w:rFonts w:cs="Calibri"/>
          <w:iCs/>
          <w:color w:val="000000"/>
        </w:rPr>
        <w:t>Prior to submission to a journal or conference</w:t>
      </w:r>
      <w:r w:rsidR="0023591B" w:rsidRPr="00007038">
        <w:rPr>
          <w:rFonts w:cs="Calibri"/>
          <w:iCs/>
          <w:color w:val="000000"/>
        </w:rPr>
        <w:t xml:space="preserve">, the title, author list and abstract should be emailed to the PIs and </w:t>
      </w:r>
      <w:r w:rsidR="00691DB9" w:rsidRPr="00007038">
        <w:rPr>
          <w:rFonts w:cs="Calibri"/>
          <w:bCs/>
          <w:iCs/>
          <w:color w:val="000000"/>
        </w:rPr>
        <w:t>Steering Group</w:t>
      </w:r>
      <w:r w:rsidR="0023591B" w:rsidRPr="00007038">
        <w:rPr>
          <w:rFonts w:cs="Calibri"/>
          <w:iCs/>
          <w:color w:val="000000"/>
        </w:rPr>
        <w:t>, w</w:t>
      </w:r>
      <w:r w:rsidR="00624B9A">
        <w:rPr>
          <w:rFonts w:cs="Calibri"/>
          <w:iCs/>
          <w:color w:val="000000"/>
        </w:rPr>
        <w:t>ho will then circulate to all HSPDP</w:t>
      </w:r>
      <w:r w:rsidR="0023591B" w:rsidRPr="00007038">
        <w:rPr>
          <w:rFonts w:cs="Calibri"/>
          <w:iCs/>
          <w:color w:val="000000"/>
        </w:rPr>
        <w:t xml:space="preserve"> Project members for information. There will then be a 14 day window for others to comment, and after that submission of the paper is permitted. Abstracts will also be </w:t>
      </w:r>
      <w:r w:rsidR="00624B9A">
        <w:rPr>
          <w:rFonts w:cs="Calibri"/>
          <w:iCs/>
          <w:color w:val="000000"/>
        </w:rPr>
        <w:t>circulated for review to the Steering Committee, ideally with a 14 day comment period</w:t>
      </w:r>
      <w:r w:rsidR="00C369B3" w:rsidRPr="00007038">
        <w:rPr>
          <w:rFonts w:cs="Calibri"/>
          <w:iCs/>
          <w:color w:val="000000"/>
        </w:rPr>
        <w:t>.</w:t>
      </w:r>
    </w:p>
    <w:p w14:paraId="71FD92AE" w14:textId="77777777" w:rsidR="0023591B" w:rsidRPr="00007038" w:rsidRDefault="0023591B" w:rsidP="00007038">
      <w:pPr>
        <w:jc w:val="both"/>
        <w:rPr>
          <w:rFonts w:cs="Calibri"/>
          <w:color w:val="000000"/>
        </w:rPr>
      </w:pPr>
    </w:p>
    <w:p w14:paraId="291F0E6D" w14:textId="7541FE13" w:rsidR="00445129" w:rsidRPr="00007038" w:rsidRDefault="00C369B3" w:rsidP="00007038">
      <w:pPr>
        <w:jc w:val="both"/>
        <w:rPr>
          <w:bCs/>
        </w:rPr>
      </w:pPr>
      <w:r w:rsidRPr="00007038">
        <w:rPr>
          <w:bCs/>
        </w:rPr>
        <w:t xml:space="preserve">All papers </w:t>
      </w:r>
      <w:r w:rsidR="00007038">
        <w:rPr>
          <w:bCs/>
        </w:rPr>
        <w:t>should state in the acknowledgements</w:t>
      </w:r>
      <w:r w:rsidRPr="00007038">
        <w:rPr>
          <w:bCs/>
        </w:rPr>
        <w:t xml:space="preserve"> </w:t>
      </w:r>
      <w:r w:rsidR="00007038">
        <w:rPr>
          <w:bCs/>
        </w:rPr>
        <w:t xml:space="preserve">that the </w:t>
      </w:r>
      <w:r w:rsidRPr="00007038">
        <w:rPr>
          <w:bCs/>
        </w:rPr>
        <w:t xml:space="preserve">work was supported by the </w:t>
      </w:r>
      <w:r w:rsidR="004E176F">
        <w:rPr>
          <w:bCs/>
        </w:rPr>
        <w:t xml:space="preserve">appropriate </w:t>
      </w:r>
      <w:r w:rsidRPr="00007038">
        <w:rPr>
          <w:bCs/>
        </w:rPr>
        <w:t>grants</w:t>
      </w:r>
      <w:r w:rsidR="004E176F">
        <w:rPr>
          <w:bCs/>
        </w:rPr>
        <w:t>. For sites other than CB, this includes NSF and ICDP. For CB this includes ICDP</w:t>
      </w:r>
      <w:r w:rsidRPr="00007038">
        <w:rPr>
          <w:bCs/>
        </w:rPr>
        <w:t xml:space="preserve">, the Natural Environment Research Council (Grant NE/K014560/1), and DFG, and by CRC-806 “Our Way </w:t>
      </w:r>
      <w:proofErr w:type="gramStart"/>
      <w:r w:rsidRPr="00007038">
        <w:rPr>
          <w:bCs/>
        </w:rPr>
        <w:t>To</w:t>
      </w:r>
      <w:proofErr w:type="gramEnd"/>
      <w:r w:rsidRPr="00007038">
        <w:rPr>
          <w:bCs/>
        </w:rPr>
        <w:t xml:space="preserve"> Europe” of the universities of Cologne Aachen and Bonn</w:t>
      </w:r>
      <w:r w:rsidR="004E176F">
        <w:rPr>
          <w:bCs/>
        </w:rPr>
        <w:t xml:space="preserve"> and NSF</w:t>
      </w:r>
      <w:r w:rsidRPr="00007038">
        <w:rPr>
          <w:bCs/>
        </w:rPr>
        <w:t>.</w:t>
      </w:r>
      <w:r w:rsidR="00007038" w:rsidRPr="00007038">
        <w:rPr>
          <w:bCs/>
        </w:rPr>
        <w:t xml:space="preserve"> </w:t>
      </w:r>
      <w:r w:rsidR="00445129" w:rsidRPr="00007038">
        <w:rPr>
          <w:bCs/>
        </w:rPr>
        <w:t>Al</w:t>
      </w:r>
      <w:r w:rsidR="00007038" w:rsidRPr="00007038">
        <w:rPr>
          <w:bCs/>
        </w:rPr>
        <w:t>l</w:t>
      </w:r>
      <w:r w:rsidR="004E176F">
        <w:rPr>
          <w:bCs/>
        </w:rPr>
        <w:t xml:space="preserve"> papers should</w:t>
      </w:r>
      <w:r w:rsidR="00445129" w:rsidRPr="00007038">
        <w:rPr>
          <w:bCs/>
        </w:rPr>
        <w:t xml:space="preserve"> include an HSPDP publica</w:t>
      </w:r>
      <w:r w:rsidR="00007038" w:rsidRPr="00007038">
        <w:rPr>
          <w:bCs/>
        </w:rPr>
        <w:t>tion number</w:t>
      </w:r>
      <w:r w:rsidR="004E176F">
        <w:rPr>
          <w:bCs/>
        </w:rPr>
        <w:t>, which can be obtained from AC</w:t>
      </w:r>
      <w:r w:rsidR="00007038" w:rsidRPr="00007038">
        <w:rPr>
          <w:bCs/>
        </w:rPr>
        <w:t>.</w:t>
      </w:r>
    </w:p>
    <w:p w14:paraId="72F7EC19" w14:textId="77777777" w:rsidR="00007038" w:rsidRPr="00007038" w:rsidRDefault="00007038" w:rsidP="00007038">
      <w:pPr>
        <w:jc w:val="both"/>
        <w:rPr>
          <w:bCs/>
        </w:rPr>
      </w:pPr>
    </w:p>
    <w:p w14:paraId="51CB767F" w14:textId="77777777" w:rsidR="00007038" w:rsidRPr="00007038" w:rsidRDefault="00007038" w:rsidP="00007038">
      <w:pPr>
        <w:jc w:val="both"/>
      </w:pPr>
      <w:proofErr w:type="gramStart"/>
      <w:r w:rsidRPr="00007038">
        <w:rPr>
          <w:b/>
        </w:rPr>
        <w:t>Research proposals, new researcher appointments, and new collaborations</w:t>
      </w:r>
      <w:r w:rsidRPr="00007038">
        <w:t>.</w:t>
      </w:r>
      <w:proofErr w:type="gramEnd"/>
    </w:p>
    <w:p w14:paraId="058DD51C" w14:textId="2A0DCF51" w:rsidR="00007038" w:rsidRPr="00007038" w:rsidRDefault="00007038" w:rsidP="00007038">
      <w:pPr>
        <w:jc w:val="both"/>
      </w:pPr>
      <w:r w:rsidRPr="00007038">
        <w:t>It is anticipated that the project will continue to generate new proposals for further funding support, and research opportunities at undergraduate, Masters, PhD and post-doc levels. Similarly, outside researchers may seek to collaborate with specific aspects of the project. To avoid overlap of effort, and as a matter of courtesy, ideas for new research proposals, new students and post-docs, and outside collaborators should be discussed with the Steering Group at the earliest opportunity (e.g. by sending a draft proposal abstract). The Steering Group will then advise as appropriate, in the knowledge of other such proposals, and encourage co-operatio</w:t>
      </w:r>
      <w:r w:rsidR="004E176F">
        <w:t>n where necessary. After review</w:t>
      </w:r>
      <w:r w:rsidRPr="00007038">
        <w:t xml:space="preserve"> by the Steering Group, the proposal abstract </w:t>
      </w:r>
      <w:r w:rsidRPr="00007038">
        <w:rPr>
          <w:rFonts w:cs="Calibri"/>
          <w:iCs/>
          <w:color w:val="000000"/>
        </w:rPr>
        <w:t>w</w:t>
      </w:r>
      <w:r w:rsidR="004E176F">
        <w:rPr>
          <w:rFonts w:cs="Calibri"/>
          <w:iCs/>
          <w:color w:val="000000"/>
        </w:rPr>
        <w:t>ill then be circulated to all HSPDP</w:t>
      </w:r>
      <w:r w:rsidRPr="00007038">
        <w:rPr>
          <w:rFonts w:cs="Calibri"/>
          <w:iCs/>
          <w:color w:val="000000"/>
        </w:rPr>
        <w:t xml:space="preserve"> Project members for information. </w:t>
      </w:r>
    </w:p>
    <w:p w14:paraId="4E5FF1C8" w14:textId="77777777" w:rsidR="00007038" w:rsidRDefault="00007038" w:rsidP="00007038">
      <w:pPr>
        <w:jc w:val="both"/>
        <w:rPr>
          <w:bCs/>
        </w:rPr>
      </w:pPr>
    </w:p>
    <w:p w14:paraId="5F1EC557" w14:textId="77777777" w:rsidR="00007038" w:rsidRDefault="00007038" w:rsidP="00007038">
      <w:pPr>
        <w:jc w:val="both"/>
        <w:rPr>
          <w:bCs/>
        </w:rPr>
      </w:pPr>
    </w:p>
    <w:p w14:paraId="3A857126" w14:textId="77777777" w:rsidR="00007038" w:rsidRPr="00007038" w:rsidRDefault="00007038" w:rsidP="00007038">
      <w:pPr>
        <w:jc w:val="both"/>
        <w:rPr>
          <w:bCs/>
        </w:rPr>
      </w:pPr>
    </w:p>
    <w:p w14:paraId="2545F25C" w14:textId="7042AD8A" w:rsidR="00445129" w:rsidRPr="00007038" w:rsidRDefault="00445129" w:rsidP="00007038">
      <w:pPr>
        <w:jc w:val="both"/>
        <w:rPr>
          <w:b/>
        </w:rPr>
      </w:pPr>
      <w:r w:rsidRPr="00007038">
        <w:rPr>
          <w:b/>
        </w:rPr>
        <w:t>Publicity and O</w:t>
      </w:r>
      <w:r w:rsidR="00007038" w:rsidRPr="00007038">
        <w:rPr>
          <w:b/>
        </w:rPr>
        <w:t>utreach</w:t>
      </w:r>
    </w:p>
    <w:p w14:paraId="248DC1FC" w14:textId="257E1EB9" w:rsidR="00445129" w:rsidRPr="00007038" w:rsidRDefault="00445129" w:rsidP="00007038">
      <w:pPr>
        <w:jc w:val="both"/>
      </w:pPr>
      <w:r w:rsidRPr="00007038">
        <w:lastRenderedPageBreak/>
        <w:t xml:space="preserve">A coherent press and publicity strategy will be needed in the event of key publications in major international journals. In such cases, a single press release statement should be agreed by the Steering Group and PIs for dissemination to Press Offices of all institutions involved, with appropriate local modification </w:t>
      </w:r>
      <w:r w:rsidR="00007038">
        <w:t>encouraged</w:t>
      </w:r>
      <w:r w:rsidRPr="00007038">
        <w:t xml:space="preserve">. </w:t>
      </w:r>
      <w:r w:rsidR="004E176F">
        <w:t>Generally the press office of the lead author’s institution will take the lead on this process.</w:t>
      </w:r>
      <w:r w:rsidR="00007038" w:rsidRPr="00007038">
        <w:t xml:space="preserve"> Press articles and broadcast </w:t>
      </w:r>
      <w:r w:rsidR="004E176F">
        <w:t>media should be logged on the HSPDP</w:t>
      </w:r>
      <w:r w:rsidR="00007038" w:rsidRPr="00007038">
        <w:t xml:space="preserve"> Project website. Similarly, posters, presentations and other outreach activity to schools and the general pub</w:t>
      </w:r>
      <w:r w:rsidR="004E176F">
        <w:t>lic should be logged with the HSPDP</w:t>
      </w:r>
      <w:r w:rsidR="00007038" w:rsidRPr="00007038">
        <w:t xml:space="preserve"> Project webmaster, with a view to ultimate reporting to funding agencies.</w:t>
      </w:r>
      <w:bookmarkStart w:id="0" w:name="_GoBack"/>
      <w:bookmarkEnd w:id="0"/>
    </w:p>
    <w:sectPr w:rsidR="00445129" w:rsidRPr="00007038" w:rsidSect="0000703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943"/>
    <w:multiLevelType w:val="hybridMultilevel"/>
    <w:tmpl w:val="A0347782"/>
    <w:lvl w:ilvl="0" w:tplc="2370FDE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5C06A1"/>
    <w:multiLevelType w:val="hybridMultilevel"/>
    <w:tmpl w:val="5C30F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974995"/>
    <w:multiLevelType w:val="hybridMultilevel"/>
    <w:tmpl w:val="5684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7F6E2F"/>
    <w:multiLevelType w:val="hybridMultilevel"/>
    <w:tmpl w:val="3C9811AE"/>
    <w:lvl w:ilvl="0" w:tplc="2370FDE8">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565C4C5E"/>
    <w:multiLevelType w:val="hybridMultilevel"/>
    <w:tmpl w:val="5BBEE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0E50E3"/>
    <w:multiLevelType w:val="hybridMultilevel"/>
    <w:tmpl w:val="E2EABC3C"/>
    <w:lvl w:ilvl="0" w:tplc="5ED0E878">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E3"/>
    <w:rsid w:val="000004B4"/>
    <w:rsid w:val="0000083E"/>
    <w:rsid w:val="00004F01"/>
    <w:rsid w:val="00007038"/>
    <w:rsid w:val="00007F68"/>
    <w:rsid w:val="0001048D"/>
    <w:rsid w:val="00010B81"/>
    <w:rsid w:val="0001209D"/>
    <w:rsid w:val="000124D8"/>
    <w:rsid w:val="000138B6"/>
    <w:rsid w:val="000212AA"/>
    <w:rsid w:val="00030878"/>
    <w:rsid w:val="0003606B"/>
    <w:rsid w:val="00053C23"/>
    <w:rsid w:val="00053D93"/>
    <w:rsid w:val="00061F45"/>
    <w:rsid w:val="00062C78"/>
    <w:rsid w:val="00073C41"/>
    <w:rsid w:val="00075975"/>
    <w:rsid w:val="00092C05"/>
    <w:rsid w:val="00097549"/>
    <w:rsid w:val="000A3523"/>
    <w:rsid w:val="000A5B02"/>
    <w:rsid w:val="000B4D21"/>
    <w:rsid w:val="000B750C"/>
    <w:rsid w:val="000C73CD"/>
    <w:rsid w:val="000F1645"/>
    <w:rsid w:val="001012A1"/>
    <w:rsid w:val="001064F1"/>
    <w:rsid w:val="00117A86"/>
    <w:rsid w:val="00121FF7"/>
    <w:rsid w:val="00137014"/>
    <w:rsid w:val="0014015B"/>
    <w:rsid w:val="001408BF"/>
    <w:rsid w:val="0014206F"/>
    <w:rsid w:val="00146910"/>
    <w:rsid w:val="00150BDD"/>
    <w:rsid w:val="00162AFF"/>
    <w:rsid w:val="00166A64"/>
    <w:rsid w:val="00170DBC"/>
    <w:rsid w:val="00172A7E"/>
    <w:rsid w:val="00185766"/>
    <w:rsid w:val="00185F1B"/>
    <w:rsid w:val="00187E98"/>
    <w:rsid w:val="00193C80"/>
    <w:rsid w:val="001A4D5F"/>
    <w:rsid w:val="001B6806"/>
    <w:rsid w:val="001C2D25"/>
    <w:rsid w:val="001C3346"/>
    <w:rsid w:val="001D6228"/>
    <w:rsid w:val="001D7E18"/>
    <w:rsid w:val="001E5136"/>
    <w:rsid w:val="001F1C63"/>
    <w:rsid w:val="00200BF0"/>
    <w:rsid w:val="00204276"/>
    <w:rsid w:val="00216E73"/>
    <w:rsid w:val="00220233"/>
    <w:rsid w:val="00227364"/>
    <w:rsid w:val="002330F4"/>
    <w:rsid w:val="0023591B"/>
    <w:rsid w:val="00254B3C"/>
    <w:rsid w:val="00257104"/>
    <w:rsid w:val="00257E40"/>
    <w:rsid w:val="00257F7F"/>
    <w:rsid w:val="00261926"/>
    <w:rsid w:val="00264AEE"/>
    <w:rsid w:val="00276477"/>
    <w:rsid w:val="00283C2C"/>
    <w:rsid w:val="0028406B"/>
    <w:rsid w:val="00287E46"/>
    <w:rsid w:val="00294BEF"/>
    <w:rsid w:val="002A70B0"/>
    <w:rsid w:val="002A7C81"/>
    <w:rsid w:val="002B493A"/>
    <w:rsid w:val="002B4A04"/>
    <w:rsid w:val="002C4601"/>
    <w:rsid w:val="002F0A4A"/>
    <w:rsid w:val="002F779B"/>
    <w:rsid w:val="0030610A"/>
    <w:rsid w:val="003113DA"/>
    <w:rsid w:val="00320D13"/>
    <w:rsid w:val="0032108D"/>
    <w:rsid w:val="00325371"/>
    <w:rsid w:val="003305BA"/>
    <w:rsid w:val="003337FE"/>
    <w:rsid w:val="00340226"/>
    <w:rsid w:val="00340482"/>
    <w:rsid w:val="003434F0"/>
    <w:rsid w:val="003439E8"/>
    <w:rsid w:val="00344F3F"/>
    <w:rsid w:val="00352AAC"/>
    <w:rsid w:val="00352BCF"/>
    <w:rsid w:val="00355173"/>
    <w:rsid w:val="00357423"/>
    <w:rsid w:val="00360BD9"/>
    <w:rsid w:val="00363077"/>
    <w:rsid w:val="00365E18"/>
    <w:rsid w:val="00373844"/>
    <w:rsid w:val="00373C35"/>
    <w:rsid w:val="0037495A"/>
    <w:rsid w:val="0037535D"/>
    <w:rsid w:val="0038066A"/>
    <w:rsid w:val="003860E7"/>
    <w:rsid w:val="0038641B"/>
    <w:rsid w:val="003943FB"/>
    <w:rsid w:val="00397DB9"/>
    <w:rsid w:val="003A792D"/>
    <w:rsid w:val="003B6A5D"/>
    <w:rsid w:val="003D3FD4"/>
    <w:rsid w:val="003D4AF3"/>
    <w:rsid w:val="003D6A23"/>
    <w:rsid w:val="003E146C"/>
    <w:rsid w:val="003E1758"/>
    <w:rsid w:val="003F609D"/>
    <w:rsid w:val="00401492"/>
    <w:rsid w:val="00426CAF"/>
    <w:rsid w:val="004333BB"/>
    <w:rsid w:val="004354A6"/>
    <w:rsid w:val="00445129"/>
    <w:rsid w:val="00452B4A"/>
    <w:rsid w:val="00460494"/>
    <w:rsid w:val="004609E9"/>
    <w:rsid w:val="00464304"/>
    <w:rsid w:val="00485CC9"/>
    <w:rsid w:val="004A668D"/>
    <w:rsid w:val="004C0D50"/>
    <w:rsid w:val="004D3271"/>
    <w:rsid w:val="004D7957"/>
    <w:rsid w:val="004D7FAD"/>
    <w:rsid w:val="004E0AD0"/>
    <w:rsid w:val="004E176F"/>
    <w:rsid w:val="004E37F0"/>
    <w:rsid w:val="004E669C"/>
    <w:rsid w:val="004F1AB8"/>
    <w:rsid w:val="00511CD5"/>
    <w:rsid w:val="00515213"/>
    <w:rsid w:val="005160C5"/>
    <w:rsid w:val="00517C5C"/>
    <w:rsid w:val="0052381C"/>
    <w:rsid w:val="00525E8C"/>
    <w:rsid w:val="005541E5"/>
    <w:rsid w:val="0055636E"/>
    <w:rsid w:val="00560BF0"/>
    <w:rsid w:val="00561729"/>
    <w:rsid w:val="00571C40"/>
    <w:rsid w:val="00582312"/>
    <w:rsid w:val="005830EF"/>
    <w:rsid w:val="00593D77"/>
    <w:rsid w:val="005943AB"/>
    <w:rsid w:val="005A08F6"/>
    <w:rsid w:val="005A093E"/>
    <w:rsid w:val="005A19AB"/>
    <w:rsid w:val="005A61A6"/>
    <w:rsid w:val="005B5A78"/>
    <w:rsid w:val="005B69A5"/>
    <w:rsid w:val="005C4E8A"/>
    <w:rsid w:val="005D0A05"/>
    <w:rsid w:val="005D397D"/>
    <w:rsid w:val="005D6458"/>
    <w:rsid w:val="005E7772"/>
    <w:rsid w:val="005F6DAE"/>
    <w:rsid w:val="00614075"/>
    <w:rsid w:val="00624B9A"/>
    <w:rsid w:val="00627E2B"/>
    <w:rsid w:val="006301EC"/>
    <w:rsid w:val="00630CDE"/>
    <w:rsid w:val="00635A51"/>
    <w:rsid w:val="00640357"/>
    <w:rsid w:val="00647647"/>
    <w:rsid w:val="00652F78"/>
    <w:rsid w:val="00654957"/>
    <w:rsid w:val="00656978"/>
    <w:rsid w:val="00671848"/>
    <w:rsid w:val="006721AC"/>
    <w:rsid w:val="00690862"/>
    <w:rsid w:val="00691DB9"/>
    <w:rsid w:val="00696515"/>
    <w:rsid w:val="00696A7A"/>
    <w:rsid w:val="006A4FC3"/>
    <w:rsid w:val="006B5782"/>
    <w:rsid w:val="006B79CD"/>
    <w:rsid w:val="006C180B"/>
    <w:rsid w:val="006C432D"/>
    <w:rsid w:val="006D0A91"/>
    <w:rsid w:val="006D506F"/>
    <w:rsid w:val="006E3E92"/>
    <w:rsid w:val="006E4D52"/>
    <w:rsid w:val="006E724A"/>
    <w:rsid w:val="006F1204"/>
    <w:rsid w:val="006F55A8"/>
    <w:rsid w:val="007026AE"/>
    <w:rsid w:val="00704669"/>
    <w:rsid w:val="00705859"/>
    <w:rsid w:val="0074069E"/>
    <w:rsid w:val="00745C96"/>
    <w:rsid w:val="00747505"/>
    <w:rsid w:val="00753F6B"/>
    <w:rsid w:val="0075443D"/>
    <w:rsid w:val="00772B1E"/>
    <w:rsid w:val="007748C4"/>
    <w:rsid w:val="007A0AAF"/>
    <w:rsid w:val="007B03B3"/>
    <w:rsid w:val="007D5F63"/>
    <w:rsid w:val="007F33E5"/>
    <w:rsid w:val="007F4C96"/>
    <w:rsid w:val="00807718"/>
    <w:rsid w:val="008203E0"/>
    <w:rsid w:val="00836C51"/>
    <w:rsid w:val="008440D0"/>
    <w:rsid w:val="0084411A"/>
    <w:rsid w:val="008523C5"/>
    <w:rsid w:val="00862051"/>
    <w:rsid w:val="0086228A"/>
    <w:rsid w:val="0087726F"/>
    <w:rsid w:val="008965CF"/>
    <w:rsid w:val="008975E0"/>
    <w:rsid w:val="008B4294"/>
    <w:rsid w:val="008C2A5D"/>
    <w:rsid w:val="008C3517"/>
    <w:rsid w:val="008C647F"/>
    <w:rsid w:val="008C6563"/>
    <w:rsid w:val="008D0FA6"/>
    <w:rsid w:val="008D3089"/>
    <w:rsid w:val="008E1EDC"/>
    <w:rsid w:val="008E3994"/>
    <w:rsid w:val="008E6183"/>
    <w:rsid w:val="008F6438"/>
    <w:rsid w:val="0090295B"/>
    <w:rsid w:val="00913B9B"/>
    <w:rsid w:val="00917535"/>
    <w:rsid w:val="009307F4"/>
    <w:rsid w:val="009315FE"/>
    <w:rsid w:val="00945A52"/>
    <w:rsid w:val="0095671F"/>
    <w:rsid w:val="009671E3"/>
    <w:rsid w:val="009770B4"/>
    <w:rsid w:val="00977AC1"/>
    <w:rsid w:val="00977EB5"/>
    <w:rsid w:val="009863AF"/>
    <w:rsid w:val="009879C6"/>
    <w:rsid w:val="00991132"/>
    <w:rsid w:val="00993BAC"/>
    <w:rsid w:val="009941B2"/>
    <w:rsid w:val="009A3E8C"/>
    <w:rsid w:val="009A6250"/>
    <w:rsid w:val="009C346E"/>
    <w:rsid w:val="009C47E9"/>
    <w:rsid w:val="009D6746"/>
    <w:rsid w:val="009F06A4"/>
    <w:rsid w:val="009F37FA"/>
    <w:rsid w:val="009F3EED"/>
    <w:rsid w:val="009F56E8"/>
    <w:rsid w:val="00A00973"/>
    <w:rsid w:val="00A0291E"/>
    <w:rsid w:val="00A106AB"/>
    <w:rsid w:val="00A12412"/>
    <w:rsid w:val="00A13C1A"/>
    <w:rsid w:val="00A1767C"/>
    <w:rsid w:val="00A20F7E"/>
    <w:rsid w:val="00A2577B"/>
    <w:rsid w:val="00A25790"/>
    <w:rsid w:val="00A30A2E"/>
    <w:rsid w:val="00A3184F"/>
    <w:rsid w:val="00A334E9"/>
    <w:rsid w:val="00A41062"/>
    <w:rsid w:val="00A616C4"/>
    <w:rsid w:val="00A62886"/>
    <w:rsid w:val="00A743A0"/>
    <w:rsid w:val="00A744F3"/>
    <w:rsid w:val="00A84FB0"/>
    <w:rsid w:val="00AA070C"/>
    <w:rsid w:val="00AA65DF"/>
    <w:rsid w:val="00AB4BCB"/>
    <w:rsid w:val="00AC6FB0"/>
    <w:rsid w:val="00AE175C"/>
    <w:rsid w:val="00AE33B0"/>
    <w:rsid w:val="00AE497B"/>
    <w:rsid w:val="00AE4AE2"/>
    <w:rsid w:val="00AE58A0"/>
    <w:rsid w:val="00AE73AF"/>
    <w:rsid w:val="00AF1FB8"/>
    <w:rsid w:val="00B04635"/>
    <w:rsid w:val="00B117A5"/>
    <w:rsid w:val="00B157A6"/>
    <w:rsid w:val="00B2288D"/>
    <w:rsid w:val="00B268F6"/>
    <w:rsid w:val="00B34EE7"/>
    <w:rsid w:val="00B36182"/>
    <w:rsid w:val="00B509D8"/>
    <w:rsid w:val="00B631AB"/>
    <w:rsid w:val="00B64E52"/>
    <w:rsid w:val="00B82C8C"/>
    <w:rsid w:val="00B96863"/>
    <w:rsid w:val="00BB5202"/>
    <w:rsid w:val="00BB71E0"/>
    <w:rsid w:val="00BC316B"/>
    <w:rsid w:val="00BC4B7B"/>
    <w:rsid w:val="00BF0089"/>
    <w:rsid w:val="00BF59F2"/>
    <w:rsid w:val="00C02267"/>
    <w:rsid w:val="00C05A2A"/>
    <w:rsid w:val="00C061DD"/>
    <w:rsid w:val="00C125C7"/>
    <w:rsid w:val="00C15D3B"/>
    <w:rsid w:val="00C16001"/>
    <w:rsid w:val="00C16373"/>
    <w:rsid w:val="00C22832"/>
    <w:rsid w:val="00C22F95"/>
    <w:rsid w:val="00C244B1"/>
    <w:rsid w:val="00C24718"/>
    <w:rsid w:val="00C24886"/>
    <w:rsid w:val="00C2743A"/>
    <w:rsid w:val="00C34F31"/>
    <w:rsid w:val="00C369B3"/>
    <w:rsid w:val="00C42586"/>
    <w:rsid w:val="00C549CD"/>
    <w:rsid w:val="00C55D58"/>
    <w:rsid w:val="00C67ED5"/>
    <w:rsid w:val="00C738CF"/>
    <w:rsid w:val="00C74CE5"/>
    <w:rsid w:val="00C764B4"/>
    <w:rsid w:val="00C94851"/>
    <w:rsid w:val="00C96719"/>
    <w:rsid w:val="00C97C23"/>
    <w:rsid w:val="00CA1390"/>
    <w:rsid w:val="00CA6252"/>
    <w:rsid w:val="00CB0DF8"/>
    <w:rsid w:val="00CB2394"/>
    <w:rsid w:val="00CC3D00"/>
    <w:rsid w:val="00CC4E29"/>
    <w:rsid w:val="00CC6AEC"/>
    <w:rsid w:val="00CD0A8A"/>
    <w:rsid w:val="00CE10B7"/>
    <w:rsid w:val="00CF0DA0"/>
    <w:rsid w:val="00D1263B"/>
    <w:rsid w:val="00D23B24"/>
    <w:rsid w:val="00D26505"/>
    <w:rsid w:val="00D35377"/>
    <w:rsid w:val="00D36A0A"/>
    <w:rsid w:val="00D46239"/>
    <w:rsid w:val="00D53DB4"/>
    <w:rsid w:val="00D57C41"/>
    <w:rsid w:val="00D7024B"/>
    <w:rsid w:val="00D72E0A"/>
    <w:rsid w:val="00D75900"/>
    <w:rsid w:val="00D80B1F"/>
    <w:rsid w:val="00D94A1E"/>
    <w:rsid w:val="00D95155"/>
    <w:rsid w:val="00DA0D59"/>
    <w:rsid w:val="00DA17CE"/>
    <w:rsid w:val="00DB57E5"/>
    <w:rsid w:val="00DB6F08"/>
    <w:rsid w:val="00DC6C3B"/>
    <w:rsid w:val="00DD4559"/>
    <w:rsid w:val="00DD6A9D"/>
    <w:rsid w:val="00DE00C3"/>
    <w:rsid w:val="00DE1A71"/>
    <w:rsid w:val="00DE33EE"/>
    <w:rsid w:val="00DF3D1A"/>
    <w:rsid w:val="00DF4CDB"/>
    <w:rsid w:val="00E101A1"/>
    <w:rsid w:val="00E10324"/>
    <w:rsid w:val="00E10617"/>
    <w:rsid w:val="00E15B64"/>
    <w:rsid w:val="00E3022B"/>
    <w:rsid w:val="00E33445"/>
    <w:rsid w:val="00E348F5"/>
    <w:rsid w:val="00E37FA6"/>
    <w:rsid w:val="00E51BD3"/>
    <w:rsid w:val="00E544CC"/>
    <w:rsid w:val="00E67566"/>
    <w:rsid w:val="00E67E95"/>
    <w:rsid w:val="00E74FFA"/>
    <w:rsid w:val="00E75AB3"/>
    <w:rsid w:val="00E80198"/>
    <w:rsid w:val="00E8547C"/>
    <w:rsid w:val="00E96577"/>
    <w:rsid w:val="00E96726"/>
    <w:rsid w:val="00E97760"/>
    <w:rsid w:val="00E97825"/>
    <w:rsid w:val="00E97F14"/>
    <w:rsid w:val="00EA16B4"/>
    <w:rsid w:val="00EA36CA"/>
    <w:rsid w:val="00EB343C"/>
    <w:rsid w:val="00EC0BCA"/>
    <w:rsid w:val="00ED1D46"/>
    <w:rsid w:val="00EE79A9"/>
    <w:rsid w:val="00EF0E2E"/>
    <w:rsid w:val="00EF4FB2"/>
    <w:rsid w:val="00EF68C7"/>
    <w:rsid w:val="00F00EA3"/>
    <w:rsid w:val="00F0178D"/>
    <w:rsid w:val="00F020C5"/>
    <w:rsid w:val="00F0561E"/>
    <w:rsid w:val="00F07876"/>
    <w:rsid w:val="00F07AAD"/>
    <w:rsid w:val="00F10FDB"/>
    <w:rsid w:val="00F20F6C"/>
    <w:rsid w:val="00F23054"/>
    <w:rsid w:val="00F242EF"/>
    <w:rsid w:val="00F25ED8"/>
    <w:rsid w:val="00F4448A"/>
    <w:rsid w:val="00F513D5"/>
    <w:rsid w:val="00F51D97"/>
    <w:rsid w:val="00F52074"/>
    <w:rsid w:val="00F540D5"/>
    <w:rsid w:val="00F57CB2"/>
    <w:rsid w:val="00F630ED"/>
    <w:rsid w:val="00F65330"/>
    <w:rsid w:val="00F66367"/>
    <w:rsid w:val="00F76D2C"/>
    <w:rsid w:val="00F76FBC"/>
    <w:rsid w:val="00F814FB"/>
    <w:rsid w:val="00F815D4"/>
    <w:rsid w:val="00F87048"/>
    <w:rsid w:val="00F90399"/>
    <w:rsid w:val="00F9360C"/>
    <w:rsid w:val="00F936D2"/>
    <w:rsid w:val="00FB2E9B"/>
    <w:rsid w:val="00FB5AD4"/>
    <w:rsid w:val="00FC098C"/>
    <w:rsid w:val="00FC3AA9"/>
    <w:rsid w:val="00FE05C5"/>
    <w:rsid w:val="00FE3D1A"/>
    <w:rsid w:val="00FF19C5"/>
    <w:rsid w:val="00FF5D67"/>
    <w:rsid w:val="00FF7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C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1E3"/>
    <w:pPr>
      <w:autoSpaceDE w:val="0"/>
      <w:autoSpaceDN w:val="0"/>
      <w:adjustRightInd w:val="0"/>
      <w:spacing w:line="240" w:lineRule="auto"/>
    </w:pPr>
    <w:rPr>
      <w:rFonts w:ascii="Cambria" w:hAnsi="Cambria" w:cs="Cambria"/>
      <w:color w:val="000000"/>
      <w:sz w:val="24"/>
      <w:szCs w:val="24"/>
    </w:rPr>
  </w:style>
  <w:style w:type="paragraph" w:styleId="ListParagraph">
    <w:name w:val="List Paragraph"/>
    <w:basedOn w:val="Normal"/>
    <w:uiPriority w:val="34"/>
    <w:qFormat/>
    <w:rsid w:val="00654957"/>
    <w:pPr>
      <w:ind w:left="720"/>
      <w:contextualSpacing/>
    </w:pPr>
  </w:style>
  <w:style w:type="character" w:styleId="CommentReference">
    <w:name w:val="annotation reference"/>
    <w:basedOn w:val="DefaultParagraphFont"/>
    <w:uiPriority w:val="99"/>
    <w:semiHidden/>
    <w:unhideWhenUsed/>
    <w:rsid w:val="00654957"/>
    <w:rPr>
      <w:sz w:val="16"/>
      <w:szCs w:val="16"/>
    </w:rPr>
  </w:style>
  <w:style w:type="paragraph" w:styleId="CommentText">
    <w:name w:val="annotation text"/>
    <w:basedOn w:val="Normal"/>
    <w:link w:val="CommentTextChar"/>
    <w:uiPriority w:val="99"/>
    <w:semiHidden/>
    <w:unhideWhenUsed/>
    <w:rsid w:val="00654957"/>
    <w:pPr>
      <w:spacing w:line="240" w:lineRule="auto"/>
    </w:pPr>
    <w:rPr>
      <w:sz w:val="20"/>
      <w:szCs w:val="20"/>
    </w:rPr>
  </w:style>
  <w:style w:type="character" w:customStyle="1" w:styleId="CommentTextChar">
    <w:name w:val="Comment Text Char"/>
    <w:basedOn w:val="DefaultParagraphFont"/>
    <w:link w:val="CommentText"/>
    <w:uiPriority w:val="99"/>
    <w:semiHidden/>
    <w:rsid w:val="00654957"/>
    <w:rPr>
      <w:sz w:val="20"/>
      <w:szCs w:val="20"/>
    </w:rPr>
  </w:style>
  <w:style w:type="paragraph" w:styleId="CommentSubject">
    <w:name w:val="annotation subject"/>
    <w:basedOn w:val="CommentText"/>
    <w:next w:val="CommentText"/>
    <w:link w:val="CommentSubjectChar"/>
    <w:uiPriority w:val="99"/>
    <w:semiHidden/>
    <w:unhideWhenUsed/>
    <w:rsid w:val="00654957"/>
    <w:rPr>
      <w:b/>
      <w:bCs/>
    </w:rPr>
  </w:style>
  <w:style w:type="character" w:customStyle="1" w:styleId="CommentSubjectChar">
    <w:name w:val="Comment Subject Char"/>
    <w:basedOn w:val="CommentTextChar"/>
    <w:link w:val="CommentSubject"/>
    <w:uiPriority w:val="99"/>
    <w:semiHidden/>
    <w:rsid w:val="00654957"/>
    <w:rPr>
      <w:b/>
      <w:bCs/>
      <w:sz w:val="20"/>
      <w:szCs w:val="20"/>
    </w:rPr>
  </w:style>
  <w:style w:type="paragraph" w:styleId="BalloonText">
    <w:name w:val="Balloon Text"/>
    <w:basedOn w:val="Normal"/>
    <w:link w:val="BalloonTextChar"/>
    <w:uiPriority w:val="99"/>
    <w:semiHidden/>
    <w:unhideWhenUsed/>
    <w:rsid w:val="006549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1E3"/>
    <w:pPr>
      <w:autoSpaceDE w:val="0"/>
      <w:autoSpaceDN w:val="0"/>
      <w:adjustRightInd w:val="0"/>
      <w:spacing w:line="240" w:lineRule="auto"/>
    </w:pPr>
    <w:rPr>
      <w:rFonts w:ascii="Cambria" w:hAnsi="Cambria" w:cs="Cambria"/>
      <w:color w:val="000000"/>
      <w:sz w:val="24"/>
      <w:szCs w:val="24"/>
    </w:rPr>
  </w:style>
  <w:style w:type="paragraph" w:styleId="ListParagraph">
    <w:name w:val="List Paragraph"/>
    <w:basedOn w:val="Normal"/>
    <w:uiPriority w:val="34"/>
    <w:qFormat/>
    <w:rsid w:val="00654957"/>
    <w:pPr>
      <w:ind w:left="720"/>
      <w:contextualSpacing/>
    </w:pPr>
  </w:style>
  <w:style w:type="character" w:styleId="CommentReference">
    <w:name w:val="annotation reference"/>
    <w:basedOn w:val="DefaultParagraphFont"/>
    <w:uiPriority w:val="99"/>
    <w:semiHidden/>
    <w:unhideWhenUsed/>
    <w:rsid w:val="00654957"/>
    <w:rPr>
      <w:sz w:val="16"/>
      <w:szCs w:val="16"/>
    </w:rPr>
  </w:style>
  <w:style w:type="paragraph" w:styleId="CommentText">
    <w:name w:val="annotation text"/>
    <w:basedOn w:val="Normal"/>
    <w:link w:val="CommentTextChar"/>
    <w:uiPriority w:val="99"/>
    <w:semiHidden/>
    <w:unhideWhenUsed/>
    <w:rsid w:val="00654957"/>
    <w:pPr>
      <w:spacing w:line="240" w:lineRule="auto"/>
    </w:pPr>
    <w:rPr>
      <w:sz w:val="20"/>
      <w:szCs w:val="20"/>
    </w:rPr>
  </w:style>
  <w:style w:type="character" w:customStyle="1" w:styleId="CommentTextChar">
    <w:name w:val="Comment Text Char"/>
    <w:basedOn w:val="DefaultParagraphFont"/>
    <w:link w:val="CommentText"/>
    <w:uiPriority w:val="99"/>
    <w:semiHidden/>
    <w:rsid w:val="00654957"/>
    <w:rPr>
      <w:sz w:val="20"/>
      <w:szCs w:val="20"/>
    </w:rPr>
  </w:style>
  <w:style w:type="paragraph" w:styleId="CommentSubject">
    <w:name w:val="annotation subject"/>
    <w:basedOn w:val="CommentText"/>
    <w:next w:val="CommentText"/>
    <w:link w:val="CommentSubjectChar"/>
    <w:uiPriority w:val="99"/>
    <w:semiHidden/>
    <w:unhideWhenUsed/>
    <w:rsid w:val="00654957"/>
    <w:rPr>
      <w:b/>
      <w:bCs/>
    </w:rPr>
  </w:style>
  <w:style w:type="character" w:customStyle="1" w:styleId="CommentSubjectChar">
    <w:name w:val="Comment Subject Char"/>
    <w:basedOn w:val="CommentTextChar"/>
    <w:link w:val="CommentSubject"/>
    <w:uiPriority w:val="99"/>
    <w:semiHidden/>
    <w:rsid w:val="00654957"/>
    <w:rPr>
      <w:b/>
      <w:bCs/>
      <w:sz w:val="20"/>
      <w:szCs w:val="20"/>
    </w:rPr>
  </w:style>
  <w:style w:type="paragraph" w:styleId="BalloonText">
    <w:name w:val="Balloon Text"/>
    <w:basedOn w:val="Normal"/>
    <w:link w:val="BalloonTextChar"/>
    <w:uiPriority w:val="99"/>
    <w:semiHidden/>
    <w:unhideWhenUsed/>
    <w:rsid w:val="006549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 of A</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Lamb</dc:creator>
  <cp:lastModifiedBy>Alogin!</cp:lastModifiedBy>
  <cp:revision>2</cp:revision>
  <dcterms:created xsi:type="dcterms:W3CDTF">2015-01-21T05:08:00Z</dcterms:created>
  <dcterms:modified xsi:type="dcterms:W3CDTF">2015-01-21T05:08:00Z</dcterms:modified>
</cp:coreProperties>
</file>